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共院教函﹝2024﹞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jc w:val="center"/>
      </w:pPr>
    </w:p>
    <w:p>
      <w:pPr>
        <w:spacing w:line="560" w:lineRule="exact"/>
        <w:jc w:val="center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bCs/>
          <w:spacing w:val="0"/>
          <w:w w:val="1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/>
          <w:b/>
          <w:bCs/>
          <w:spacing w:val="0"/>
          <w:w w:val="100"/>
          <w:sz w:val="44"/>
          <w:szCs w:val="44"/>
          <w:lang w:val="en-US" w:eastAsia="zh-CN"/>
        </w:rPr>
        <w:t>开展教师教学竞赛培训</w:t>
      </w:r>
      <w:r>
        <w:rPr>
          <w:rFonts w:hint="eastAsia" w:ascii="方正小标宋简体" w:hAnsi="方正小标宋简体" w:eastAsia="方正小标宋简体"/>
          <w:b/>
          <w:bCs/>
          <w:spacing w:val="0"/>
          <w:w w:val="100"/>
          <w:sz w:val="44"/>
          <w:szCs w:val="44"/>
        </w:rPr>
        <w:t>专题讲座的通知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为了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加强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我校师资队伍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建设，提升教师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教学水平，提高教师课程建设能力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充分发挥教学竞赛在提高教师队伍素质中的引领示范作用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同时为第五届教师教学创新大赛做准备，并遴选2026年青年教师教学竞赛优秀种子选手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特邀第六届全国高校青年教师教学竞赛工科组一等奖获得者，湖北工业大学谌援教授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莅临我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开展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教师教学创新大赛及青年教师教学竞赛专题讲座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，现将相关事项通知如下：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时 间：</w:t>
      </w:r>
      <w:r>
        <w:rPr>
          <w:rFonts w:hint="eastAsia" w:ascii="仿宋" w:hAnsi="仿宋" w:eastAsia="仿宋"/>
          <w:color w:val="000000"/>
          <w:sz w:val="32"/>
          <w:szCs w:val="32"/>
        </w:rPr>
        <w:t>2024年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日（周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二、地 点：</w:t>
      </w:r>
      <w:r>
        <w:rPr>
          <w:rFonts w:hint="eastAsia" w:ascii="仿宋" w:hAnsi="仿宋" w:eastAsia="仿宋"/>
          <w:color w:val="000000"/>
          <w:sz w:val="32"/>
          <w:szCs w:val="32"/>
        </w:rPr>
        <w:t>行政楼三楼会议室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三、参会人员：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各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二级学院院长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教研室主任、教学竞赛负责人、两项教学竞赛系部参赛选手及2023年和2024年新入职教师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其余教师自愿参加。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相关要求：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/>
          <w:color w:val="000000"/>
          <w:sz w:val="32"/>
          <w:szCs w:val="32"/>
        </w:rPr>
        <w:t>落实参会人员，并于2024年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下午17:00之前</w:t>
      </w:r>
      <w:r>
        <w:rPr>
          <w:rFonts w:hint="eastAsia" w:ascii="仿宋" w:hAnsi="仿宋" w:eastAsia="仿宋"/>
          <w:color w:val="000000"/>
          <w:sz w:val="32"/>
          <w:szCs w:val="32"/>
        </w:rPr>
        <w:t>将参会名单报教务处焦海秀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并提醒参会人员提前15分钟签到，会议期间手机置于振动或关闭状态。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2024年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" w:hAnsi="仿宋" w:eastAsia="仿宋" w:cs="仿宋"/>
          <w:sz w:val="15"/>
          <w:szCs w:val="15"/>
        </w:rPr>
      </w:pPr>
    </w:p>
    <w:p>
      <w:pPr>
        <w:rPr>
          <w:rFonts w:ascii="仿宋" w:hAnsi="仿宋" w:eastAsia="仿宋" w:cs="仿宋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90"/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7A27DB"/>
    <w:multiLevelType w:val="singleLevel"/>
    <w:tmpl w:val="B07A27D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YTQ2NWMzZWJjYzM2M2MxYmU1ZmJkMzEyOTAwNmEifQ=="/>
    <w:docVar w:name="KSO_WPS_MARK_KEY" w:val="10c8dbf5-a20d-4557-bc50-dc25aa16c045"/>
  </w:docVars>
  <w:rsids>
    <w:rsidRoot w:val="00825FBA"/>
    <w:rsid w:val="00080235"/>
    <w:rsid w:val="00211885"/>
    <w:rsid w:val="002971D6"/>
    <w:rsid w:val="002A6B52"/>
    <w:rsid w:val="00440218"/>
    <w:rsid w:val="00504065"/>
    <w:rsid w:val="0057561B"/>
    <w:rsid w:val="005A3535"/>
    <w:rsid w:val="0060269B"/>
    <w:rsid w:val="00692626"/>
    <w:rsid w:val="00722E72"/>
    <w:rsid w:val="00825FBA"/>
    <w:rsid w:val="00AD4B97"/>
    <w:rsid w:val="00AF3060"/>
    <w:rsid w:val="00B20A21"/>
    <w:rsid w:val="00BF3D86"/>
    <w:rsid w:val="00C336FA"/>
    <w:rsid w:val="00D04D3E"/>
    <w:rsid w:val="00D20B7A"/>
    <w:rsid w:val="00D955EA"/>
    <w:rsid w:val="00DB2444"/>
    <w:rsid w:val="00F17EA3"/>
    <w:rsid w:val="00F56DF2"/>
    <w:rsid w:val="00F91EFE"/>
    <w:rsid w:val="03D52274"/>
    <w:rsid w:val="06BA434A"/>
    <w:rsid w:val="080B0F92"/>
    <w:rsid w:val="08D134AC"/>
    <w:rsid w:val="0AF618DB"/>
    <w:rsid w:val="12530918"/>
    <w:rsid w:val="133E02A8"/>
    <w:rsid w:val="144C3828"/>
    <w:rsid w:val="1FE2645F"/>
    <w:rsid w:val="27142A5F"/>
    <w:rsid w:val="326D33F6"/>
    <w:rsid w:val="36882DC9"/>
    <w:rsid w:val="3BC27434"/>
    <w:rsid w:val="3D18797A"/>
    <w:rsid w:val="3E2475EC"/>
    <w:rsid w:val="3F767DDB"/>
    <w:rsid w:val="401A7A2B"/>
    <w:rsid w:val="40C25453"/>
    <w:rsid w:val="44E122B1"/>
    <w:rsid w:val="48B4240B"/>
    <w:rsid w:val="59134BB6"/>
    <w:rsid w:val="5AAE3AF6"/>
    <w:rsid w:val="5B4F73E1"/>
    <w:rsid w:val="5C3541B7"/>
    <w:rsid w:val="5CD44264"/>
    <w:rsid w:val="67490FA5"/>
    <w:rsid w:val="69647714"/>
    <w:rsid w:val="6F10538F"/>
    <w:rsid w:val="6F12155D"/>
    <w:rsid w:val="70F4438C"/>
    <w:rsid w:val="71B31879"/>
    <w:rsid w:val="75DA062F"/>
    <w:rsid w:val="7947211F"/>
    <w:rsid w:val="7951177A"/>
    <w:rsid w:val="7AF80F26"/>
    <w:rsid w:val="7E103986"/>
    <w:rsid w:val="7E4C123D"/>
    <w:rsid w:val="7F8B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ind w:left="754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正文文本 字符"/>
    <w:basedOn w:val="6"/>
    <w:link w:val="2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10">
    <w:name w:val="List Paragraph"/>
    <w:basedOn w:val="1"/>
    <w:qFormat/>
    <w:uiPriority w:val="1"/>
    <w:pPr>
      <w:autoSpaceDE w:val="0"/>
      <w:autoSpaceDN w:val="0"/>
      <w:ind w:left="1239" w:hanging="486"/>
      <w:jc w:val="left"/>
    </w:pPr>
    <w:rPr>
      <w:rFonts w:ascii="Microsoft JhengHei" w:hAnsi="Microsoft JhengHei" w:eastAsia="Microsoft JhengHei" w:cs="Microsoft JhengHei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451</Words>
  <Characters>486</Characters>
  <Lines>1</Lines>
  <Paragraphs>1</Paragraphs>
  <TotalTime>2</TotalTime>
  <ScaleCrop>false</ScaleCrop>
  <LinksUpToDate>false</LinksUpToDate>
  <CharactersWithSpaces>559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2024-03-15T08:48:00Z</dcterms:created>
  <dc:creator>胡 佳</dc:creator>
  <cp:lastModifiedBy>海绵</cp:lastModifiedBy>
  <cp:lastPrinted>2024-04-29T09:25:00Z</cp:lastPrinted>
  <dcterms:modified xsi:type="dcterms:W3CDTF">2024-11-05T02:16:47Z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90C40C0E3B664192B098188C7C614167</vt:lpwstr>
  </property>
</Properties>
</file>