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74</w:t>
      </w:r>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rPr>
          <w:rFonts w:ascii="仿宋_GB2312" w:eastAsia="仿宋_GB2312"/>
          <w:color w:val="FF3300"/>
          <w:sz w:val="28"/>
          <w:szCs w:val="28"/>
          <w:u w:val="thick"/>
        </w:rPr>
      </w:pPr>
    </w:p>
    <w:p>
      <w:pPr>
        <w:jc w:val="center"/>
        <w:rPr>
          <w:spacing w:val="-23"/>
          <w:w w:val="90"/>
        </w:rPr>
      </w:pPr>
    </w:p>
    <w:p>
      <w:pPr>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关于做好第三批江西省现代产业学院申报工作的通知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ascii="仿宋_GB2312" w:hAnsi="微软雅黑" w:eastAsia="仿宋_GB2312" w:cs="仿宋_GB2312"/>
          <w:b/>
          <w:bCs/>
          <w:i w:val="0"/>
          <w:iCs w:val="0"/>
          <w:caps w:val="0"/>
          <w:color w:val="000000"/>
          <w:spacing w:val="0"/>
          <w:sz w:val="32"/>
          <w:szCs w:val="32"/>
          <w:shd w:val="clear" w:fill="FFFFFF"/>
        </w:rPr>
      </w:pPr>
      <w:r>
        <w:rPr>
          <w:rFonts w:hint="eastAsia" w:ascii="仿宋_GB2312" w:hAnsi="微软雅黑" w:eastAsia="仿宋_GB2312" w:cs="仿宋_GB2312"/>
          <w:b/>
          <w:bCs/>
          <w:i w:val="0"/>
          <w:iCs w:val="0"/>
          <w:caps w:val="0"/>
          <w:color w:val="000000"/>
          <w:spacing w:val="0"/>
          <w:sz w:val="32"/>
          <w:szCs w:val="32"/>
          <w:shd w:val="clear" w:fill="FFFFFF"/>
        </w:rPr>
        <w:t>各</w:t>
      </w:r>
      <w:r>
        <w:rPr>
          <w:rFonts w:hint="eastAsia" w:ascii="仿宋_GB2312" w:hAnsi="微软雅黑" w:eastAsia="仿宋_GB2312" w:cs="仿宋_GB2312"/>
          <w:b/>
          <w:bCs/>
          <w:i w:val="0"/>
          <w:iCs w:val="0"/>
          <w:caps w:val="0"/>
          <w:color w:val="000000"/>
          <w:spacing w:val="0"/>
          <w:sz w:val="32"/>
          <w:szCs w:val="32"/>
          <w:shd w:val="clear" w:fill="FFFFFF"/>
          <w:lang w:val="en-US" w:eastAsia="zh-CN"/>
        </w:rPr>
        <w:t>系</w:t>
      </w:r>
      <w:r>
        <w:rPr>
          <w:rFonts w:hint="eastAsia" w:ascii="仿宋_GB2312" w:hAnsi="微软雅黑" w:eastAsia="仿宋_GB2312" w:cs="仿宋_GB2312"/>
          <w:b/>
          <w:bCs/>
          <w:i w:val="0"/>
          <w:iCs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w:t>
      </w:r>
      <w:r>
        <w:rPr>
          <w:rFonts w:ascii="仿宋_GB2312" w:hAnsi="微软雅黑" w:eastAsia="仿宋_GB2312" w:cs="仿宋_GB2312"/>
          <w:i w:val="0"/>
          <w:iCs w:val="0"/>
          <w:caps w:val="0"/>
          <w:color w:val="000000"/>
          <w:spacing w:val="0"/>
          <w:sz w:val="32"/>
          <w:szCs w:val="32"/>
          <w:shd w:val="clear" w:fill="FFFFFF"/>
        </w:rPr>
        <w:t>为深入贯彻党的二十届三中全会精神，培养适应和引领现代产业发展的高素质应用型、复合型、创新型人才，结合《以高等教育高质量发展全面服务支撑“1269”行动计划实施方案》(赣教高字</w:t>
      </w:r>
      <w:bookmarkStart w:id="0" w:name="_GoBack"/>
      <w:r>
        <w:rPr>
          <w:rFonts w:ascii="仿宋_GB2312" w:hAnsi="微软雅黑" w:eastAsia="仿宋_GB2312" w:cs="仿宋_GB2312"/>
          <w:i w:val="0"/>
          <w:iCs w:val="0"/>
          <w:caps w:val="0"/>
          <w:color w:val="000000"/>
          <w:spacing w:val="0"/>
          <w:sz w:val="32"/>
          <w:szCs w:val="32"/>
          <w:shd w:val="clear" w:fill="FFFFFF"/>
        </w:rPr>
        <w:t>〔</w:t>
      </w:r>
      <w:bookmarkEnd w:id="0"/>
      <w:r>
        <w:rPr>
          <w:rFonts w:ascii="仿宋_GB2312" w:hAnsi="微软雅黑" w:eastAsia="仿宋_GB2312" w:cs="仿宋_GB2312"/>
          <w:i w:val="0"/>
          <w:iCs w:val="0"/>
          <w:caps w:val="0"/>
          <w:color w:val="000000"/>
          <w:spacing w:val="0"/>
          <w:sz w:val="32"/>
          <w:szCs w:val="32"/>
          <w:shd w:val="clear" w:fill="FFFFFF"/>
        </w:rPr>
        <w:t>2024〕1 号)和《关于加强高等教育管理改革的意见》 (赣办发字〔2024〕13号)文件精神，经研究，决定在总结前两批省级现代产业学院建设经验的基础上，开展第三批省级现代产业学院建设工作。为做好我</w:t>
      </w:r>
      <w:r>
        <w:rPr>
          <w:rFonts w:hint="eastAsia" w:ascii="仿宋_GB2312" w:hAnsi="微软雅黑" w:eastAsia="仿宋_GB2312" w:cs="仿宋_GB2312"/>
          <w:i w:val="0"/>
          <w:iCs w:val="0"/>
          <w:caps w:val="0"/>
          <w:color w:val="000000"/>
          <w:spacing w:val="0"/>
          <w:sz w:val="32"/>
          <w:szCs w:val="32"/>
          <w:shd w:val="clear" w:fill="FFFFFF"/>
          <w:lang w:val="en-US" w:eastAsia="zh-CN"/>
        </w:rPr>
        <w:t>院</w:t>
      </w:r>
      <w:r>
        <w:rPr>
          <w:rFonts w:ascii="仿宋_GB2312" w:hAnsi="微软雅黑" w:eastAsia="仿宋_GB2312" w:cs="仿宋_GB2312"/>
          <w:i w:val="0"/>
          <w:iCs w:val="0"/>
          <w:caps w:val="0"/>
          <w:color w:val="000000"/>
          <w:spacing w:val="0"/>
          <w:sz w:val="32"/>
          <w:szCs w:val="32"/>
          <w:shd w:val="clear" w:fill="FFFFFF"/>
        </w:rPr>
        <w:t>第三批省级现代产业学院申报工作，现将有关事项通知如下。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_GB2312" w:hAnsi="微软雅黑" w:eastAsia="仿宋_GB2312" w:cs="仿宋_GB2312"/>
          <w:b/>
          <w:bCs/>
          <w:i w:val="0"/>
          <w:iCs w:val="0"/>
          <w:caps w:val="0"/>
          <w:color w:val="000000"/>
          <w:spacing w:val="0"/>
          <w:sz w:val="32"/>
          <w:szCs w:val="32"/>
          <w:shd w:val="clear" w:fill="FFFFFF"/>
        </w:rPr>
      </w:pPr>
      <w:r>
        <w:rPr>
          <w:rFonts w:ascii="仿宋_GB2312" w:hAnsi="微软雅黑" w:eastAsia="仿宋_GB2312" w:cs="仿宋_GB2312"/>
          <w:b/>
          <w:bCs/>
          <w:i w:val="0"/>
          <w:iCs w:val="0"/>
          <w:caps w:val="0"/>
          <w:color w:val="000000"/>
          <w:spacing w:val="0"/>
          <w:sz w:val="32"/>
          <w:szCs w:val="32"/>
          <w:shd w:val="clear" w:fill="FFFFFF"/>
        </w:rPr>
        <w:t>一、申报要求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3" w:firstLineChars="200"/>
        <w:jc w:val="left"/>
        <w:rPr>
          <w:rFonts w:hint="eastAsia" w:ascii="仿宋_GB2312" w:hAnsi="微软雅黑" w:eastAsia="仿宋_GB2312" w:cs="仿宋_GB2312"/>
          <w:b/>
          <w:bCs/>
          <w:i w:val="0"/>
          <w:iCs w:val="0"/>
          <w:caps w:val="0"/>
          <w:color w:val="000000"/>
          <w:spacing w:val="0"/>
          <w:sz w:val="32"/>
          <w:szCs w:val="32"/>
          <w:shd w:val="clear" w:fill="FFFFFF"/>
        </w:rPr>
      </w:pPr>
      <w:r>
        <w:rPr>
          <w:rFonts w:ascii="仿宋_GB2312" w:hAnsi="微软雅黑" w:eastAsia="仿宋_GB2312" w:cs="仿宋_GB2312"/>
          <w:b/>
          <w:bCs/>
          <w:i w:val="0"/>
          <w:iCs w:val="0"/>
          <w:caps w:val="0"/>
          <w:color w:val="000000"/>
          <w:spacing w:val="0"/>
          <w:sz w:val="32"/>
          <w:szCs w:val="32"/>
          <w:shd w:val="clear" w:fill="FFFFFF"/>
        </w:rPr>
        <w:t>（一）申报主体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ascii="仿宋_GB2312" w:hAnsi="微软雅黑" w:eastAsia="仿宋_GB2312" w:cs="仿宋_GB2312"/>
          <w:i w:val="0"/>
          <w:iCs w:val="0"/>
          <w:caps w:val="0"/>
          <w:color w:val="000000"/>
          <w:spacing w:val="0"/>
          <w:sz w:val="32"/>
          <w:szCs w:val="32"/>
          <w:shd w:val="clear" w:fill="FFFFFF"/>
        </w:rPr>
        <w:t>申报主体为各</w:t>
      </w:r>
      <w:r>
        <w:rPr>
          <w:rFonts w:hint="eastAsia" w:ascii="仿宋_GB2312" w:hAnsi="微软雅黑" w:eastAsia="仿宋_GB2312" w:cs="仿宋_GB2312"/>
          <w:i w:val="0"/>
          <w:iCs w:val="0"/>
          <w:caps w:val="0"/>
          <w:color w:val="000000"/>
          <w:spacing w:val="0"/>
          <w:sz w:val="32"/>
          <w:szCs w:val="32"/>
          <w:shd w:val="clear" w:fill="FFFFFF"/>
          <w:lang w:val="en-US" w:eastAsia="zh-CN"/>
        </w:rPr>
        <w:t>系</w:t>
      </w:r>
      <w:r>
        <w:rPr>
          <w:rFonts w:ascii="仿宋_GB2312" w:hAnsi="微软雅黑" w:eastAsia="仿宋_GB2312" w:cs="仿宋_GB2312"/>
          <w:i w:val="0"/>
          <w:iCs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3" w:firstLineChars="200"/>
        <w:jc w:val="left"/>
        <w:rPr>
          <w:rFonts w:hint="eastAsia" w:ascii="仿宋_GB2312" w:hAnsi="微软雅黑" w:eastAsia="仿宋_GB2312" w:cs="仿宋_GB2312"/>
          <w:b/>
          <w:bCs/>
          <w:i w:val="0"/>
          <w:iCs w:val="0"/>
          <w:caps w:val="0"/>
          <w:color w:val="000000"/>
          <w:spacing w:val="0"/>
          <w:sz w:val="32"/>
          <w:szCs w:val="32"/>
          <w:shd w:val="clear" w:fill="FFFFFF"/>
        </w:rPr>
      </w:pPr>
      <w:r>
        <w:rPr>
          <w:rFonts w:hint="default" w:ascii="仿宋_GB2312" w:hAnsi="微软雅黑" w:eastAsia="仿宋_GB2312" w:cs="仿宋_GB2312"/>
          <w:b/>
          <w:bCs/>
          <w:i w:val="0"/>
          <w:iCs w:val="0"/>
          <w:caps w:val="0"/>
          <w:color w:val="000000"/>
          <w:spacing w:val="0"/>
          <w:sz w:val="32"/>
          <w:szCs w:val="32"/>
          <w:shd w:val="clear" w:fill="FFFFFF"/>
        </w:rPr>
        <w:t>（二）申报条件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1.办学定位合理，服务产业发展。</w:t>
      </w:r>
      <w:r>
        <w:rPr>
          <w:rFonts w:hint="default" w:ascii="仿宋_GB2312" w:hAnsi="微软雅黑" w:eastAsia="仿宋_GB2312" w:cs="仿宋_GB2312"/>
          <w:i w:val="0"/>
          <w:iCs w:val="0"/>
          <w:caps w:val="0"/>
          <w:color w:val="000000"/>
          <w:spacing w:val="0"/>
          <w:sz w:val="32"/>
          <w:szCs w:val="32"/>
          <w:shd w:val="clear" w:fill="FFFFFF"/>
        </w:rPr>
        <w:t>办学定位符合国家与区域经济社会和产业发展方向，服务区域支柱产业或战略性新兴产业（除教育部要求重点支持的领域外，对江西省制造业重点产业链现代化建设“1269”行动计划中提出的12条制造业重点产业链相关领域予以重点支持），相关产业已列入区域发展整体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2.前期基础扎实，建设成效突出。已按照教育部办公厅印发的《现代产业学院建设指南(试行)》(教高厅函〔2020〕16号) 《示范性特色学院建设管理办法》(教高厅〔2022〕2 号)和江西省教育厅、江西省工业和信息化厅印发的《江西省普通本科高校现代产业学院建设实施方案》(赣教高字〔2021〕23号)开展现代产业学院建设工作，并取得一定成效。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3.组织模式创新，多方协同联动。能够充分发挥高校与地方政府、行业协会、企业机构等多方办学主体作用，形成了分工负责、全员协同的责任体系，共同建设、共同管理、共享资源，推动现代产业学院可持续创新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4.支撑保障有力，建设投入持续稳定。构建了多元稳定投入机制，设有长期性专项资金保障产业学院的正常运行，合作企业（行业协会、园区）为人才培养提供了稳定的经费支持和实践资源。学院在人才选聘、人事管理和考核激励等方面给予学院政策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3" w:firstLineChars="200"/>
        <w:jc w:val="left"/>
        <w:rPr>
          <w:rFonts w:hint="eastAsia" w:ascii="仿宋_GB2312" w:hAnsi="微软雅黑" w:eastAsia="仿宋_GB2312" w:cs="仿宋_GB2312"/>
          <w:b/>
          <w:bCs/>
          <w:i w:val="0"/>
          <w:iCs w:val="0"/>
          <w:caps w:val="0"/>
          <w:color w:val="000000"/>
          <w:spacing w:val="0"/>
          <w:sz w:val="32"/>
          <w:szCs w:val="32"/>
          <w:shd w:val="clear" w:fill="FFFFFF"/>
        </w:rPr>
      </w:pPr>
      <w:r>
        <w:rPr>
          <w:rFonts w:hint="default" w:ascii="仿宋_GB2312" w:hAnsi="微软雅黑" w:eastAsia="仿宋_GB2312" w:cs="仿宋_GB2312"/>
          <w:b/>
          <w:bCs/>
          <w:i w:val="0"/>
          <w:iCs w:val="0"/>
          <w:caps w:val="0"/>
          <w:color w:val="000000"/>
          <w:spacing w:val="0"/>
          <w:sz w:val="32"/>
          <w:szCs w:val="32"/>
          <w:shd w:val="clear" w:fill="FFFFFF"/>
        </w:rPr>
        <w:t>(三)工作流程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1.制定建设方案。拟申报的现代产业学院按照要求制定《江西高校现代产业学院建设方案》(见附件1)。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2.制定建设任务和目标清单。申报从基础条件建设、管理机制建设、软硬件资源投入、教学改革成效、产学研合作成效、人才培养质量成效、社会服务能力成效等方面，制定《现代产业学院建设任务和目标清单》(见附件2)。建设任务和目标清单内容完成情况将作为省级现代产业学院遴选、年度考核、中期检查和终期验收的重要指标和依据，具体可参见《江西省普通本科高校现代产业学院建设指标体系(试行)》(见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3.提交申报材料。经学</w:t>
      </w:r>
      <w:r>
        <w:rPr>
          <w:rFonts w:hint="eastAsia" w:ascii="仿宋_GB2312" w:hAnsi="微软雅黑" w:eastAsia="仿宋_GB2312" w:cs="仿宋_GB2312"/>
          <w:i w:val="0"/>
          <w:iCs w:val="0"/>
          <w:caps w:val="0"/>
          <w:color w:val="000000"/>
          <w:spacing w:val="0"/>
          <w:sz w:val="32"/>
          <w:szCs w:val="32"/>
          <w:shd w:val="clear" w:fill="FFFFFF"/>
          <w:lang w:val="en-US" w:eastAsia="zh-CN"/>
        </w:rPr>
        <w:t>院</w:t>
      </w:r>
      <w:r>
        <w:rPr>
          <w:rFonts w:hint="default" w:ascii="仿宋_GB2312" w:hAnsi="微软雅黑" w:eastAsia="仿宋_GB2312" w:cs="仿宋_GB2312"/>
          <w:i w:val="0"/>
          <w:iCs w:val="0"/>
          <w:caps w:val="0"/>
          <w:color w:val="000000"/>
          <w:spacing w:val="0"/>
          <w:sz w:val="32"/>
          <w:szCs w:val="32"/>
          <w:shd w:val="clear" w:fill="FFFFFF"/>
        </w:rPr>
        <w:t>研究确定推荐对象后，向省教育厅提交纸质稿和电子稿申报材料，提出立项申请。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4.论证立项。由省教育厅、省发展改革委、省工业和信息化厅组织专家团队，对各申报材料进行论证，并进行实地考察，最终确定立项建设名单。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3" w:firstLineChars="200"/>
        <w:jc w:val="left"/>
        <w:rPr>
          <w:rFonts w:hint="eastAsia" w:ascii="仿宋_GB2312" w:hAnsi="微软雅黑" w:eastAsia="仿宋_GB2312" w:cs="仿宋_GB2312"/>
          <w:b/>
          <w:bCs/>
          <w:i w:val="0"/>
          <w:iCs w:val="0"/>
          <w:caps w:val="0"/>
          <w:color w:val="000000"/>
          <w:spacing w:val="0"/>
          <w:sz w:val="32"/>
          <w:szCs w:val="32"/>
          <w:shd w:val="clear" w:fill="FFFFFF"/>
        </w:rPr>
      </w:pPr>
      <w:r>
        <w:rPr>
          <w:rFonts w:hint="default" w:ascii="仿宋_GB2312" w:hAnsi="微软雅黑" w:eastAsia="仿宋_GB2312" w:cs="仿宋_GB2312"/>
          <w:b/>
          <w:bCs/>
          <w:i w:val="0"/>
          <w:iCs w:val="0"/>
          <w:caps w:val="0"/>
          <w:color w:val="000000"/>
          <w:spacing w:val="0"/>
          <w:sz w:val="32"/>
          <w:szCs w:val="32"/>
          <w:shd w:val="clear" w:fill="FFFFFF"/>
        </w:rPr>
        <w:t>(四)申报数量要求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default" w:ascii="仿宋_GB2312" w:hAnsi="微软雅黑" w:eastAsia="仿宋_GB2312" w:cs="仿宋_GB2312"/>
          <w:i w:val="0"/>
          <w:iCs w:val="0"/>
          <w:caps w:val="0"/>
          <w:color w:val="000000"/>
          <w:spacing w:val="0"/>
          <w:sz w:val="32"/>
          <w:szCs w:val="32"/>
          <w:shd w:val="clear" w:fill="FFFFFF"/>
        </w:rPr>
        <w:t>现代产业学院重点项目要求独立组建且正式挂牌运行时间不少于六个月；培育项目要求独立组建且正式挂牌运行时间不少于三个月</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各系根据本部门产业学院建设现状选择项目类型组织申报。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left"/>
        <w:rPr>
          <w:rFonts w:hint="eastAsia" w:ascii="仿宋_GB2312" w:hAnsi="微软雅黑" w:eastAsia="仿宋_GB2312" w:cs="仿宋_GB2312"/>
          <w:b/>
          <w:bCs/>
          <w:i w:val="0"/>
          <w:iCs w:val="0"/>
          <w:caps w:val="0"/>
          <w:color w:val="000000"/>
          <w:spacing w:val="0"/>
          <w:sz w:val="32"/>
          <w:szCs w:val="32"/>
          <w:shd w:val="clear" w:fill="FFFFFF"/>
        </w:rPr>
      </w:pPr>
      <w:r>
        <w:rPr>
          <w:rFonts w:hint="eastAsia" w:ascii="仿宋_GB2312" w:hAnsi="微软雅黑" w:eastAsia="仿宋_GB2312" w:cs="仿宋_GB2312"/>
          <w:b/>
          <w:bCs/>
          <w:i w:val="0"/>
          <w:iCs w:val="0"/>
          <w:caps w:val="0"/>
          <w:color w:val="000000"/>
          <w:spacing w:val="0"/>
          <w:sz w:val="32"/>
          <w:szCs w:val="32"/>
          <w:shd w:val="clear" w:fill="FFFFFF"/>
          <w:lang w:val="en-US" w:eastAsia="zh-CN"/>
        </w:rPr>
        <w:t>二</w:t>
      </w:r>
      <w:r>
        <w:rPr>
          <w:rFonts w:hint="eastAsia" w:ascii="仿宋_GB2312" w:hAnsi="微软雅黑" w:eastAsia="仿宋_GB2312" w:cs="仿宋_GB2312"/>
          <w:b/>
          <w:bCs/>
          <w:i w:val="0"/>
          <w:iCs w:val="0"/>
          <w:caps w:val="0"/>
          <w:color w:val="000000"/>
          <w:spacing w:val="0"/>
          <w:sz w:val="32"/>
          <w:szCs w:val="32"/>
          <w:shd w:val="clear" w:fill="FFFFFF"/>
        </w:rPr>
        <w:t>、材料报送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auto"/>
          <w:spacing w:val="0"/>
          <w:sz w:val="32"/>
          <w:szCs w:val="32"/>
          <w:shd w:val="clear" w:fill="FFFFFF"/>
        </w:rPr>
      </w:pPr>
      <w:r>
        <w:rPr>
          <w:rFonts w:hint="default" w:ascii="仿宋_GB2312" w:hAnsi="微软雅黑" w:eastAsia="仿宋_GB2312" w:cs="仿宋_GB2312"/>
          <w:i w:val="0"/>
          <w:iCs w:val="0"/>
          <w:caps w:val="0"/>
          <w:color w:val="auto"/>
          <w:spacing w:val="0"/>
          <w:sz w:val="32"/>
          <w:szCs w:val="32"/>
          <w:shd w:val="clear" w:fill="FFFFFF"/>
        </w:rPr>
        <w:t>请于2024年10月2</w:t>
      </w:r>
      <w:r>
        <w:rPr>
          <w:rFonts w:hint="eastAsia" w:ascii="仿宋_GB2312" w:hAnsi="微软雅黑" w:eastAsia="仿宋_GB2312" w:cs="仿宋_GB2312"/>
          <w:i w:val="0"/>
          <w:iCs w:val="0"/>
          <w:caps w:val="0"/>
          <w:color w:val="auto"/>
          <w:spacing w:val="0"/>
          <w:sz w:val="32"/>
          <w:szCs w:val="32"/>
          <w:shd w:val="clear" w:fill="FFFFFF"/>
          <w:lang w:val="en-US" w:eastAsia="zh-CN"/>
        </w:rPr>
        <w:t>1</w:t>
      </w:r>
      <w:r>
        <w:rPr>
          <w:rFonts w:hint="default" w:ascii="仿宋_GB2312" w:hAnsi="微软雅黑" w:eastAsia="仿宋_GB2312" w:cs="仿宋_GB2312"/>
          <w:i w:val="0"/>
          <w:iCs w:val="0"/>
          <w:caps w:val="0"/>
          <w:color w:val="auto"/>
          <w:spacing w:val="0"/>
          <w:sz w:val="32"/>
          <w:szCs w:val="32"/>
          <w:shd w:val="clear" w:fill="FFFFFF"/>
        </w:rPr>
        <w:t>日(星期</w:t>
      </w:r>
      <w:r>
        <w:rPr>
          <w:rFonts w:hint="eastAsia" w:ascii="仿宋_GB2312" w:hAnsi="微软雅黑" w:eastAsia="仿宋_GB2312" w:cs="仿宋_GB2312"/>
          <w:i w:val="0"/>
          <w:iCs w:val="0"/>
          <w:caps w:val="0"/>
          <w:color w:val="auto"/>
          <w:spacing w:val="0"/>
          <w:sz w:val="32"/>
          <w:szCs w:val="32"/>
          <w:shd w:val="clear" w:fill="FFFFFF"/>
          <w:lang w:val="en-US" w:eastAsia="zh-CN"/>
        </w:rPr>
        <w:t>一</w:t>
      </w:r>
      <w:r>
        <w:rPr>
          <w:rFonts w:hint="default" w:ascii="仿宋_GB2312" w:hAnsi="微软雅黑" w:eastAsia="仿宋_GB2312" w:cs="仿宋_GB2312"/>
          <w:i w:val="0"/>
          <w:iCs w:val="0"/>
          <w:caps w:val="0"/>
          <w:color w:val="auto"/>
          <w:spacing w:val="0"/>
          <w:sz w:val="32"/>
          <w:szCs w:val="32"/>
          <w:shd w:val="clear" w:fill="FFFFFF"/>
        </w:rPr>
        <w:t>)上午10:00前，将申报材料电子稿发送指定邮箱：</w:t>
      </w:r>
      <w:r>
        <w:rPr>
          <w:rFonts w:hint="default" w:ascii="仿宋_GB2312" w:hAnsi="微软雅黑" w:eastAsia="仿宋_GB2312" w:cs="仿宋_GB2312"/>
          <w:i w:val="0"/>
          <w:iCs w:val="0"/>
          <w:caps w:val="0"/>
          <w:color w:val="auto"/>
          <w:spacing w:val="0"/>
          <w:sz w:val="32"/>
          <w:szCs w:val="32"/>
          <w:shd w:val="clear" w:fill="FFFFFF"/>
        </w:rPr>
        <w:fldChar w:fldCharType="begin"/>
      </w:r>
      <w:r>
        <w:rPr>
          <w:rFonts w:hint="default" w:ascii="仿宋_GB2312" w:hAnsi="微软雅黑" w:eastAsia="仿宋_GB2312" w:cs="仿宋_GB2312"/>
          <w:i w:val="0"/>
          <w:iCs w:val="0"/>
          <w:caps w:val="0"/>
          <w:color w:val="auto"/>
          <w:spacing w:val="0"/>
          <w:sz w:val="32"/>
          <w:szCs w:val="32"/>
          <w:shd w:val="clear" w:fill="FFFFFF"/>
        </w:rPr>
        <w:instrText xml:space="preserve"> HYPERLINK "mailto:jwc1@jift.edu.cn" </w:instrText>
      </w:r>
      <w:r>
        <w:rPr>
          <w:rFonts w:hint="default" w:ascii="仿宋_GB2312" w:hAnsi="微软雅黑" w:eastAsia="仿宋_GB2312" w:cs="仿宋_GB2312"/>
          <w:i w:val="0"/>
          <w:iCs w:val="0"/>
          <w:caps w:val="0"/>
          <w:color w:val="auto"/>
          <w:spacing w:val="0"/>
          <w:sz w:val="32"/>
          <w:szCs w:val="32"/>
          <w:shd w:val="clear" w:fill="FFFFFF"/>
        </w:rPr>
        <w:fldChar w:fldCharType="separate"/>
      </w:r>
      <w:r>
        <w:rPr>
          <w:rFonts w:hint="eastAsia" w:ascii="仿宋_GB2312" w:hAnsi="微软雅黑" w:eastAsia="仿宋_GB2312" w:cs="仿宋_GB2312"/>
          <w:i w:val="0"/>
          <w:iCs w:val="0"/>
          <w:caps w:val="0"/>
          <w:color w:val="auto"/>
          <w:spacing w:val="0"/>
          <w:sz w:val="32"/>
          <w:szCs w:val="32"/>
          <w:shd w:val="clear" w:fill="FFFFFF"/>
          <w:lang w:val="en-US" w:eastAsia="zh-CN"/>
        </w:rPr>
        <w:t>447525616</w:t>
      </w:r>
      <w:r>
        <w:rPr>
          <w:rFonts w:hint="default" w:ascii="仿宋_GB2312" w:hAnsi="微软雅黑" w:eastAsia="仿宋_GB2312" w:cs="仿宋_GB2312"/>
          <w:i w:val="0"/>
          <w:iCs w:val="0"/>
          <w:caps w:val="0"/>
          <w:color w:val="auto"/>
          <w:spacing w:val="0"/>
          <w:sz w:val="32"/>
          <w:szCs w:val="32"/>
          <w:shd w:val="clear" w:fill="FFFFFF"/>
        </w:rPr>
        <w:t>@</w:t>
      </w:r>
      <w:r>
        <w:rPr>
          <w:rFonts w:hint="eastAsia" w:ascii="仿宋_GB2312" w:hAnsi="微软雅黑" w:eastAsia="仿宋_GB2312" w:cs="仿宋_GB2312"/>
          <w:i w:val="0"/>
          <w:iCs w:val="0"/>
          <w:caps w:val="0"/>
          <w:color w:val="auto"/>
          <w:spacing w:val="0"/>
          <w:sz w:val="32"/>
          <w:szCs w:val="32"/>
          <w:shd w:val="clear" w:fill="FFFFFF"/>
          <w:lang w:val="en-US" w:eastAsia="zh-CN"/>
        </w:rPr>
        <w:t>qq.com,</w:t>
      </w:r>
      <w:r>
        <w:rPr>
          <w:rFonts w:hint="default" w:ascii="仿宋_GB2312" w:hAnsi="微软雅黑" w:eastAsia="仿宋_GB2312" w:cs="仿宋_GB2312"/>
          <w:i w:val="0"/>
          <w:iCs w:val="0"/>
          <w:caps w:val="0"/>
          <w:color w:val="auto"/>
          <w:spacing w:val="0"/>
          <w:sz w:val="32"/>
          <w:szCs w:val="32"/>
          <w:shd w:val="clear" w:fill="FFFFFF"/>
        </w:rPr>
        <w:fldChar w:fldCharType="end"/>
      </w:r>
      <w:r>
        <w:rPr>
          <w:rFonts w:hint="eastAsia" w:ascii="仿宋_GB2312" w:hAnsi="微软雅黑" w:eastAsia="仿宋_GB2312" w:cs="仿宋_GB2312"/>
          <w:i w:val="0"/>
          <w:iCs w:val="0"/>
          <w:caps w:val="0"/>
          <w:color w:val="auto"/>
          <w:spacing w:val="0"/>
          <w:sz w:val="32"/>
          <w:szCs w:val="32"/>
          <w:shd w:val="clear" w:fill="FFFFFF"/>
        </w:rPr>
        <w:t> </w:t>
      </w:r>
      <w:r>
        <w:rPr>
          <w:rFonts w:hint="default" w:ascii="仿宋_GB2312" w:hAnsi="微软雅黑" w:eastAsia="仿宋_GB2312" w:cs="仿宋_GB2312"/>
          <w:i w:val="0"/>
          <w:iCs w:val="0"/>
          <w:caps w:val="0"/>
          <w:color w:val="auto"/>
          <w:spacing w:val="0"/>
          <w:sz w:val="32"/>
          <w:szCs w:val="32"/>
          <w:shd w:val="clear" w:fill="FFFFFF"/>
        </w:rPr>
        <w:t>逾期不再受理。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申报材料包含以下内容：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(1)江西高校现代产业学院建设方案，另提供佐证材料1份 (单独装订成册)（附件</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default" w:ascii="仿宋_GB2312" w:hAnsi="微软雅黑" w:eastAsia="仿宋_GB2312" w:cs="仿宋_GB2312"/>
          <w:i w:val="0"/>
          <w:iCs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(2)现代产业学院建设任务和目标清单（附件</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default" w:ascii="仿宋_GB2312" w:hAnsi="微软雅黑" w:eastAsia="仿宋_GB2312" w:cs="仿宋_GB2312"/>
          <w:i w:val="0"/>
          <w:iCs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(3)现代产业学院建设申报情况汇总表(见附件</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default" w:ascii="仿宋_GB2312" w:hAnsi="微软雅黑" w:eastAsia="仿宋_GB2312" w:cs="仿宋_GB2312"/>
          <w:i w:val="0"/>
          <w:iCs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default" w:ascii="仿宋_GB2312" w:hAnsi="微软雅黑" w:eastAsia="仿宋_GB2312" w:cs="仿宋_GB2312"/>
          <w:i w:val="0"/>
          <w:iCs w:val="0"/>
          <w:caps w:val="0"/>
          <w:color w:val="000000"/>
          <w:spacing w:val="0"/>
          <w:sz w:val="32"/>
          <w:szCs w:val="32"/>
          <w:shd w:val="clear" w:fill="FFFFFF"/>
        </w:rPr>
        <w:t>未尽事宜，请与实践教学科联系，联系人：</w:t>
      </w:r>
      <w:r>
        <w:rPr>
          <w:rFonts w:hint="eastAsia" w:ascii="仿宋_GB2312" w:hAnsi="微软雅黑" w:eastAsia="仿宋_GB2312" w:cs="仿宋_GB2312"/>
          <w:i w:val="0"/>
          <w:iCs w:val="0"/>
          <w:caps w:val="0"/>
          <w:color w:val="000000"/>
          <w:spacing w:val="0"/>
          <w:sz w:val="32"/>
          <w:szCs w:val="32"/>
          <w:shd w:val="clear" w:fill="FFFFFF"/>
          <w:lang w:val="en-US" w:eastAsia="zh-CN"/>
        </w:rPr>
        <w:t>童武平</w:t>
      </w:r>
      <w:r>
        <w:rPr>
          <w:rFonts w:hint="default" w:ascii="仿宋_GB2312" w:hAnsi="微软雅黑" w:eastAsia="仿宋_GB2312" w:cs="仿宋_GB2312"/>
          <w:i w:val="0"/>
          <w:iCs w:val="0"/>
          <w:caps w:val="0"/>
          <w:color w:val="000000"/>
          <w:spacing w:val="0"/>
          <w:sz w:val="32"/>
          <w:szCs w:val="32"/>
          <w:shd w:val="clear" w:fill="FFFFFF"/>
        </w:rPr>
        <w:t>，联系电话：</w:t>
      </w:r>
      <w:r>
        <w:rPr>
          <w:rFonts w:hint="eastAsia" w:ascii="仿宋_GB2312" w:hAnsi="微软雅黑" w:eastAsia="仿宋_GB2312" w:cs="仿宋_GB2312"/>
          <w:i w:val="0"/>
          <w:iCs w:val="0"/>
          <w:caps w:val="0"/>
          <w:color w:val="000000"/>
          <w:spacing w:val="0"/>
          <w:sz w:val="32"/>
          <w:szCs w:val="32"/>
          <w:shd w:val="clear" w:fill="FFFFFF"/>
          <w:lang w:val="en-US" w:eastAsia="zh-CN"/>
        </w:rPr>
        <w:t>18770297347，</w:t>
      </w:r>
      <w:r>
        <w:rPr>
          <w:rFonts w:hint="default" w:ascii="仿宋_GB2312" w:hAnsi="微软雅黑" w:eastAsia="仿宋_GB2312" w:cs="仿宋_GB2312"/>
          <w:i w:val="0"/>
          <w:iCs w:val="0"/>
          <w:caps w:val="0"/>
          <w:color w:val="000000"/>
          <w:spacing w:val="0"/>
          <w:sz w:val="32"/>
          <w:szCs w:val="32"/>
          <w:shd w:val="clear" w:fill="FFFFFF"/>
        </w:rPr>
        <w:t>079</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default"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4347496</w:t>
      </w:r>
      <w:r>
        <w:rPr>
          <w:rFonts w:hint="default" w:ascii="仿宋_GB2312" w:hAnsi="微软雅黑" w:eastAsia="仿宋_GB2312" w:cs="仿宋_GB2312"/>
          <w:i w:val="0"/>
          <w:iCs w:val="0"/>
          <w:caps w:val="0"/>
          <w:color w:val="000000"/>
          <w:spacing w:val="0"/>
          <w:sz w:val="32"/>
          <w:szCs w:val="32"/>
          <w:shd w:val="clear" w:fill="FFFFFF"/>
        </w:rPr>
        <w:t>。</w:t>
      </w:r>
    </w:p>
    <w:p>
      <w:pPr>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附件：1.江西高校现代产业学院建设方案</w:t>
      </w:r>
    </w:p>
    <w:p>
      <w:pPr>
        <w:ind w:firstLine="840" w:firstLineChars="300"/>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2.现代产业学院建设任务和目标清单</w:t>
      </w:r>
    </w:p>
    <w:p>
      <w:pPr>
        <w:ind w:firstLine="840" w:firstLineChars="300"/>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3.江西省普通本科高校现代产业学院建设指标体系(试行)</w:t>
      </w:r>
    </w:p>
    <w:p>
      <w:pPr>
        <w:ind w:firstLine="840" w:firstLineChars="300"/>
        <w:rPr>
          <w:rFonts w:hint="eastAsia"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4.现代产业学院建设申报情况汇总表</w:t>
      </w:r>
    </w:p>
    <w:p>
      <w:pPr>
        <w:ind w:firstLine="840" w:firstLineChars="300"/>
        <w:rPr>
          <w:rFonts w:hint="default" w:ascii="仿宋_GB2312" w:eastAsia="仿宋_GB2312"/>
          <w:color w:val="auto"/>
          <w:sz w:val="28"/>
          <w:szCs w:val="28"/>
          <w:u w:val="none"/>
          <w:lang w:val="en-US" w:eastAsia="zh-CN"/>
        </w:rPr>
      </w:pPr>
      <w:r>
        <w:rPr>
          <w:rFonts w:hint="eastAsia" w:ascii="仿宋_GB2312" w:eastAsia="仿宋_GB2312"/>
          <w:color w:val="auto"/>
          <w:sz w:val="28"/>
          <w:szCs w:val="28"/>
          <w:u w:val="none"/>
          <w:lang w:val="en-US" w:eastAsia="zh-CN"/>
        </w:rPr>
        <w:t>5.江西省教育厅 江西省发展和改革委员会 江西省工业和信息化厅关于开展第三批江西省现代产业学院建设工作的通知</w:t>
      </w: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jc w:val="both"/>
      </w:pPr>
    </w:p>
    <w:tbl>
      <w:tblPr>
        <w:tblStyle w:val="7"/>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rPr>
              <w:t xml:space="preserve"> </w:t>
            </w:r>
            <w:r>
              <w:rPr>
                <w:rFonts w:hint="eastAsia" w:ascii="仿宋_GB2312" w:eastAsia="仿宋_GB2312"/>
                <w:sz w:val="32"/>
                <w:szCs w:val="32"/>
                <w:lang w:val="en-US" w:eastAsia="zh-CN"/>
              </w:rPr>
              <w:t>10</w:t>
            </w:r>
            <w:r>
              <w:rPr>
                <w:rFonts w:hint="eastAsia" w:ascii="仿宋_GB2312" w:eastAsia="仿宋_GB2312"/>
                <w:sz w:val="32"/>
                <w:szCs w:val="32"/>
                <w:lang w:val="zh-CN"/>
              </w:rPr>
              <w:t>月</w:t>
            </w:r>
            <w:r>
              <w:rPr>
                <w:rFonts w:hint="eastAsia" w:ascii="仿宋_GB2312" w:eastAsia="仿宋_GB2312"/>
                <w:sz w:val="32"/>
                <w:szCs w:val="32"/>
              </w:rPr>
              <w:t xml:space="preserve"> </w:t>
            </w:r>
            <w:r>
              <w:rPr>
                <w:rFonts w:hint="eastAsia" w:ascii="仿宋_GB2312" w:eastAsia="仿宋_GB2312"/>
                <w:sz w:val="32"/>
                <w:szCs w:val="32"/>
                <w:lang w:val="en-US" w:eastAsia="zh-CN"/>
              </w:rPr>
              <w:t>16</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DZhYjc3ODgzYjEyMGFlZTNhMDM5ODhjNGUyMzEifQ=="/>
    <w:docVar w:name="KSO_WPS_MARK_KEY" w:val="10c8dbf5-a20d-4557-bc50-dc25aa16c045"/>
  </w:docVars>
  <w:rsids>
    <w:rsidRoot w:val="00825FBA"/>
    <w:rsid w:val="00080235"/>
    <w:rsid w:val="00211885"/>
    <w:rsid w:val="002971D6"/>
    <w:rsid w:val="002A6B52"/>
    <w:rsid w:val="00440218"/>
    <w:rsid w:val="00454588"/>
    <w:rsid w:val="00504065"/>
    <w:rsid w:val="0057561B"/>
    <w:rsid w:val="005A3535"/>
    <w:rsid w:val="0060269B"/>
    <w:rsid w:val="00692626"/>
    <w:rsid w:val="00722E72"/>
    <w:rsid w:val="00825FBA"/>
    <w:rsid w:val="00AD4B97"/>
    <w:rsid w:val="00AF3060"/>
    <w:rsid w:val="00B20A21"/>
    <w:rsid w:val="00BF3D86"/>
    <w:rsid w:val="00C336FA"/>
    <w:rsid w:val="00D04D3E"/>
    <w:rsid w:val="00D20B7A"/>
    <w:rsid w:val="00D955EA"/>
    <w:rsid w:val="00DB2444"/>
    <w:rsid w:val="00F17EA3"/>
    <w:rsid w:val="00F56DF2"/>
    <w:rsid w:val="00F91EFE"/>
    <w:rsid w:val="03B536CF"/>
    <w:rsid w:val="03D52274"/>
    <w:rsid w:val="07596FE4"/>
    <w:rsid w:val="080B0F92"/>
    <w:rsid w:val="0F8D6217"/>
    <w:rsid w:val="10BB68C8"/>
    <w:rsid w:val="1342785F"/>
    <w:rsid w:val="1F832673"/>
    <w:rsid w:val="1FEB1684"/>
    <w:rsid w:val="2F2E3DAA"/>
    <w:rsid w:val="34CF677D"/>
    <w:rsid w:val="3A69060A"/>
    <w:rsid w:val="3E2475EC"/>
    <w:rsid w:val="3F767DDB"/>
    <w:rsid w:val="401A7A2B"/>
    <w:rsid w:val="44E122B1"/>
    <w:rsid w:val="48B4240B"/>
    <w:rsid w:val="48CB0D15"/>
    <w:rsid w:val="4AB4379B"/>
    <w:rsid w:val="552C4B45"/>
    <w:rsid w:val="59134BB6"/>
    <w:rsid w:val="5CD44264"/>
    <w:rsid w:val="5CD75178"/>
    <w:rsid w:val="61950E57"/>
    <w:rsid w:val="62E06238"/>
    <w:rsid w:val="63A42824"/>
    <w:rsid w:val="641679DD"/>
    <w:rsid w:val="676C65E9"/>
    <w:rsid w:val="70F4438C"/>
    <w:rsid w:val="733C09A4"/>
    <w:rsid w:val="744D4DE6"/>
    <w:rsid w:val="7759312F"/>
    <w:rsid w:val="7947211F"/>
    <w:rsid w:val="7951177A"/>
    <w:rsid w:val="79955FEF"/>
    <w:rsid w:val="7E4C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ind w:left="754"/>
      <w:jc w:val="left"/>
    </w:pPr>
    <w:rPr>
      <w:rFonts w:ascii="宋体" w:hAnsi="宋体" w:eastAsia="宋体" w:cs="宋体"/>
      <w:kern w:val="0"/>
      <w:sz w:val="32"/>
      <w:szCs w:val="32"/>
      <w:lang w:val="zh-CN" w:bidi="zh-C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uiPriority w:val="99"/>
    <w:rPr>
      <w:color w:val="0000FF"/>
      <w:u w:val="single"/>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 w:type="character" w:customStyle="1" w:styleId="13">
    <w:name w:val="正文文本 字符"/>
    <w:basedOn w:val="8"/>
    <w:link w:val="3"/>
    <w:qFormat/>
    <w:uiPriority w:val="1"/>
    <w:rPr>
      <w:rFonts w:ascii="宋体" w:hAnsi="宋体" w:eastAsia="宋体" w:cs="宋体"/>
      <w:sz w:val="32"/>
      <w:szCs w:val="32"/>
      <w:lang w:val="zh-CN" w:bidi="zh-CN"/>
    </w:rPr>
  </w:style>
  <w:style w:type="paragraph" w:styleId="14">
    <w:name w:val="List Paragraph"/>
    <w:basedOn w:val="1"/>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1533</Words>
  <Characters>1635</Characters>
  <Lines>1</Lines>
  <Paragraphs>1</Paragraphs>
  <TotalTime>3</TotalTime>
  <ScaleCrop>false</ScaleCrop>
  <LinksUpToDate>false</LinksUpToDate>
  <CharactersWithSpaces>1650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汪发兴</cp:lastModifiedBy>
  <cp:lastPrinted>2024-09-25T07:13:00Z</cp:lastPrinted>
  <dcterms:modified xsi:type="dcterms:W3CDTF">2024-10-16T06:52:59Z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E12163E29BDC435B9CC7578AABEE930D</vt:lpwstr>
  </property>
</Properties>
</file>