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6BDF">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63A21069">
      <w:pPr>
        <w:rPr>
          <w:rFonts w:ascii="仿宋" w:hAnsi="仿宋" w:eastAsia="仿宋" w:cs="仿宋"/>
          <w:b/>
          <w:color w:val="FF3300"/>
          <w:w w:val="66"/>
          <w:sz w:val="32"/>
          <w:szCs w:val="32"/>
        </w:rPr>
      </w:pPr>
    </w:p>
    <w:p w14:paraId="79C5E72F">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24</w:t>
      </w:r>
      <w:bookmarkStart w:id="0" w:name="_GoBack"/>
      <w:bookmarkEnd w:id="0"/>
      <w:r>
        <w:rPr>
          <w:rFonts w:hint="eastAsia" w:ascii="仿宋" w:hAnsi="仿宋" w:eastAsia="仿宋"/>
          <w:sz w:val="32"/>
          <w:szCs w:val="32"/>
        </w:rPr>
        <w:t>号</w:t>
      </w:r>
    </w:p>
    <w:p w14:paraId="353B23D3">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14:paraId="066E258E">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13827A3B">
      <w:pPr>
        <w:rPr>
          <w:rFonts w:ascii="仿宋_GB2312" w:eastAsia="仿宋_GB2312"/>
          <w:color w:val="FF3300"/>
          <w:sz w:val="28"/>
          <w:szCs w:val="28"/>
          <w:u w:val="thick"/>
        </w:rPr>
      </w:pPr>
    </w:p>
    <w:p w14:paraId="4750B635">
      <w:pPr>
        <w:jc w:val="center"/>
      </w:pPr>
    </w:p>
    <w:p w14:paraId="34E52B52">
      <w:pPr>
        <w:spacing w:line="540" w:lineRule="exact"/>
        <w:jc w:val="center"/>
        <w:rPr>
          <w:rFonts w:hint="default" w:ascii="黑体" w:hAnsi="黑体" w:eastAsia="黑体"/>
          <w:b/>
          <w:bCs/>
          <w:w w:val="90"/>
          <w:sz w:val="44"/>
          <w:szCs w:val="44"/>
          <w:lang w:val="en-US"/>
        </w:rPr>
      </w:pPr>
      <w:r>
        <w:rPr>
          <w:rFonts w:hint="eastAsia" w:ascii="黑体" w:hAnsi="黑体" w:eastAsia="黑体"/>
          <w:b/>
          <w:bCs/>
          <w:w w:val="90"/>
          <w:sz w:val="44"/>
          <w:szCs w:val="44"/>
        </w:rPr>
        <w:t>关于做好</w:t>
      </w:r>
      <w:r>
        <w:rPr>
          <w:rFonts w:hint="eastAsia" w:ascii="黑体" w:hAnsi="黑体" w:eastAsia="黑体"/>
          <w:b/>
          <w:bCs/>
          <w:w w:val="90"/>
          <w:sz w:val="44"/>
          <w:szCs w:val="44"/>
          <w:lang w:val="en-US" w:eastAsia="zh-CN"/>
        </w:rPr>
        <w:t>选修国家职业能力培训课程的通知</w:t>
      </w:r>
    </w:p>
    <w:p w14:paraId="1D886F3D">
      <w:pPr>
        <w:rPr>
          <w:rFonts w:hint="eastAsia" w:ascii="仿宋_GB2312" w:eastAsia="仿宋_GB2312"/>
          <w:color w:val="FF3300"/>
          <w:sz w:val="28"/>
          <w:szCs w:val="28"/>
          <w:u w:val="thick"/>
          <w:lang w:val="en-US" w:eastAsia="zh-CN"/>
        </w:rPr>
      </w:pPr>
    </w:p>
    <w:p w14:paraId="0866CA06">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各</w:t>
      </w:r>
      <w:r>
        <w:rPr>
          <w:rFonts w:hint="eastAsia" w:ascii="仿宋_GB2312" w:hAnsi="宋体" w:eastAsia="仿宋_GB2312" w:cs="仿宋_GB2312"/>
          <w:color w:val="000000"/>
          <w:kern w:val="0"/>
          <w:sz w:val="31"/>
          <w:szCs w:val="31"/>
          <w:lang w:val="en-US" w:eastAsia="zh-CN" w:bidi="ar"/>
        </w:rPr>
        <w:t>二级学院</w:t>
      </w:r>
      <w:r>
        <w:rPr>
          <w:rFonts w:ascii="仿宋_GB2312" w:hAnsi="宋体" w:eastAsia="仿宋_GB2312" w:cs="仿宋_GB2312"/>
          <w:color w:val="000000"/>
          <w:kern w:val="0"/>
          <w:sz w:val="31"/>
          <w:szCs w:val="31"/>
          <w:lang w:val="en-US" w:eastAsia="zh-CN" w:bidi="ar"/>
        </w:rPr>
        <w:t>：</w:t>
      </w:r>
    </w:p>
    <w:p w14:paraId="1DF9DE05">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为贯彻党中央、国务院决策部署，促进高校毕业生高质量充分就业，教育部决定实施高校学生就业能力提升“双千”计划（简称“双千”计划），推动全国范围内开设1000个“微专业”（或专</w:t>
      </w:r>
    </w:p>
    <w:p w14:paraId="0A76026F">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业课程群）和1000个职业能力培训课程。现将我院落实职业能力培训课程工作有关事项通知如下：</w:t>
      </w:r>
    </w:p>
    <w:p w14:paraId="7909CD01">
      <w:pPr>
        <w:keepNext w:val="0"/>
        <w:keepLines w:val="0"/>
        <w:widowControl/>
        <w:suppressLineNumbers w:val="0"/>
        <w:ind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一、提高思想认识，加强组织领导</w:t>
      </w:r>
    </w:p>
    <w:p w14:paraId="6A6B700C">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各</w:t>
      </w:r>
      <w:r>
        <w:rPr>
          <w:rFonts w:hint="eastAsia" w:ascii="仿宋_GB2312" w:hAnsi="宋体" w:eastAsia="仿宋_GB2312" w:cs="仿宋_GB2312"/>
          <w:color w:val="000000"/>
          <w:kern w:val="0"/>
          <w:sz w:val="31"/>
          <w:szCs w:val="31"/>
          <w:lang w:val="en-US" w:eastAsia="zh-CN" w:bidi="ar"/>
        </w:rPr>
        <w:t>学院</w:t>
      </w:r>
      <w:r>
        <w:rPr>
          <w:rFonts w:ascii="仿宋_GB2312" w:hAnsi="宋体" w:eastAsia="仿宋_GB2312" w:cs="仿宋_GB2312"/>
          <w:color w:val="000000"/>
          <w:kern w:val="0"/>
          <w:sz w:val="31"/>
          <w:szCs w:val="31"/>
          <w:lang w:val="en-US" w:eastAsia="zh-CN" w:bidi="ar"/>
        </w:rPr>
        <w:t>要充分认识实施</w:t>
      </w:r>
      <w:r>
        <w:rPr>
          <w:rFonts w:hint="eastAsia" w:ascii="仿宋_GB2312" w:hAnsi="宋体" w:eastAsia="仿宋_GB2312" w:cs="仿宋_GB2312"/>
          <w:color w:val="000000"/>
          <w:kern w:val="0"/>
          <w:sz w:val="31"/>
          <w:szCs w:val="31"/>
          <w:lang w:val="en-US" w:eastAsia="zh-CN" w:bidi="ar"/>
        </w:rPr>
        <w:t>“双千”计划的重要意义，将其作为提升学生就业能力、促进就业工作的重要举措。要建立健全管理制度，完善教务、学工、就业等部门协同机制，明确责任分工，将选修职业能力培训课程融入人才培养体系，给予学分认定或提供相关证明，确保“双千”计划各项工作顺利实施。</w:t>
      </w:r>
    </w:p>
    <w:p w14:paraId="0E144401">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二、坚持需求导向，做好课程设置</w:t>
      </w:r>
    </w:p>
    <w:p w14:paraId="69BBEEA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各学院要面向未来产业和战略性新兴产业发展、传统产业转型、数字经济、绿色经济、低空经济以及民生服务保障等人才急需，充分发挥“小学分、高聚焦、精课程、跨学科、灵活性”优势，合理引导学生选择职业能力培训课程。职业能力培训课程应涵盖基本素质提升类、专业技能训练类、人工智能应用类、实习实践类等，确保课程的针对性和实用性。</w:t>
      </w:r>
    </w:p>
    <w:p w14:paraId="2E6AE892">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三、加强宣传动员，发动学生参与</w:t>
      </w:r>
    </w:p>
    <w:p w14:paraId="5C29134F">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各学院要紧紧围绕促进高质量充分就业，面向本科、高职（专科）高年级学生网络选修职业能力培训课程，在国家高等教育智慧教育平台（</w:t>
      </w:r>
      <w:r>
        <w:rPr>
          <w:rFonts w:hint="eastAsia" w:ascii="宋体" w:hAnsi="宋体" w:eastAsia="宋体" w:cs="宋体"/>
          <w:sz w:val="24"/>
          <w:szCs w:val="24"/>
        </w:rPr>
        <w:t>https://higher.smartedu.cn/</w:t>
      </w:r>
      <w:r>
        <w:rPr>
          <w:rFonts w:hint="eastAsia" w:ascii="仿宋_GB2312" w:hAnsi="宋体" w:eastAsia="仿宋_GB2312" w:cs="仿宋_GB2312"/>
          <w:color w:val="000000"/>
          <w:kern w:val="0"/>
          <w:sz w:val="31"/>
          <w:szCs w:val="31"/>
          <w:lang w:val="en-US" w:eastAsia="zh-CN" w:bidi="ar"/>
        </w:rPr>
        <w:t>）就业能力提升专区，专业核心能力提升课程群、人工智能通识课程群和国产大模型应用公开课三大类课程中选修至少一门课程学习。</w:t>
      </w:r>
    </w:p>
    <w:p w14:paraId="3F68E941">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四、学习对象及要求</w:t>
      </w:r>
    </w:p>
    <w:p w14:paraId="54A1ECF5">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一期（四月底完成）要求2025届就业毕业生全员参与，全面覆盖“红黄牌”提示和2024届去向落实率低于50%、去向落实情况处于学院后1/3等就业质量不高、社会需求减少相关专业点的2025届毕业生，鼓励就业困难等重点帮扶群体学习。</w:t>
      </w:r>
    </w:p>
    <w:p w14:paraId="0C1F162B">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第二期（六月前）要求覆盖2026届全体毕业生。</w:t>
      </w:r>
    </w:p>
    <w:p w14:paraId="4FF02CF9">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各学院要记录好学生报名学习情况，收集好学生完成学习证明，按时提交附件1，联系人：童武平。</w:t>
      </w:r>
    </w:p>
    <w:p w14:paraId="53D2D6C0">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14:paraId="0D528C7B">
      <w:pPr>
        <w:keepNext w:val="0"/>
        <w:keepLines w:val="0"/>
        <w:widowControl/>
        <w:numPr>
          <w:ilvl w:val="0"/>
          <w:numId w:val="0"/>
        </w:numPr>
        <w:suppressLineNumbers w:val="0"/>
        <w:jc w:val="left"/>
        <w:rPr>
          <w:rFonts w:hint="eastAsia" w:ascii="仿宋_GB2312" w:hAnsi="宋体" w:eastAsia="仿宋_GB2312" w:cs="仿宋_GB2312"/>
          <w:color w:val="000000"/>
          <w:kern w:val="0"/>
          <w:sz w:val="31"/>
          <w:szCs w:val="31"/>
          <w:lang w:val="en-US" w:eastAsia="zh-CN" w:bidi="ar"/>
        </w:rPr>
      </w:pPr>
    </w:p>
    <w:p w14:paraId="38B838CD">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附件1：***学院国家职业能力培训课程学习情况统计表</w:t>
      </w:r>
    </w:p>
    <w:p w14:paraId="53179B2F">
      <w:pPr>
        <w:keepNext w:val="0"/>
        <w:keepLines w:val="0"/>
        <w:widowControl/>
        <w:numPr>
          <w:ilvl w:val="0"/>
          <w:numId w:val="0"/>
        </w:numPr>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附件2：</w:t>
      </w:r>
      <w:r>
        <w:rPr>
          <w:rFonts w:hint="default" w:ascii="仿宋_GB2312" w:hAnsi="宋体" w:eastAsia="仿宋_GB2312" w:cs="仿宋_GB2312"/>
          <w:color w:val="000000"/>
          <w:kern w:val="0"/>
          <w:sz w:val="31"/>
          <w:szCs w:val="31"/>
          <w:lang w:val="en-US" w:eastAsia="zh-CN" w:bidi="ar"/>
        </w:rPr>
        <w:t>关于转发《教育部办公厅关于实施高校学生就业能力提升“双千”计划的通知》的通知</w:t>
      </w:r>
    </w:p>
    <w:p w14:paraId="0ACA5CA9">
      <w:pPr>
        <w:rPr>
          <w:rFonts w:ascii="仿宋_GB2312" w:eastAsia="仿宋_GB2312"/>
          <w:color w:val="FF3300"/>
          <w:sz w:val="28"/>
          <w:szCs w:val="28"/>
          <w:u w:val="thick"/>
        </w:rPr>
      </w:pPr>
    </w:p>
    <w:p w14:paraId="16711202">
      <w:pPr>
        <w:rPr>
          <w:rFonts w:ascii="仿宋_GB2312" w:eastAsia="仿宋_GB2312"/>
          <w:color w:val="FF3300"/>
          <w:sz w:val="28"/>
          <w:szCs w:val="28"/>
          <w:u w:val="thick"/>
        </w:rPr>
      </w:pPr>
    </w:p>
    <w:p w14:paraId="1592830C">
      <w:pPr>
        <w:rPr>
          <w:rFonts w:ascii="仿宋_GB2312" w:eastAsia="仿宋_GB2312"/>
          <w:color w:val="FF3300"/>
          <w:sz w:val="28"/>
          <w:szCs w:val="28"/>
          <w:u w:val="thick"/>
        </w:rPr>
      </w:pPr>
    </w:p>
    <w:p w14:paraId="2703E87A">
      <w:pPr>
        <w:rPr>
          <w:rFonts w:ascii="仿宋_GB2312" w:eastAsia="仿宋_GB2312"/>
          <w:color w:val="FF3300"/>
          <w:sz w:val="28"/>
          <w:szCs w:val="28"/>
          <w:u w:val="thick"/>
        </w:rPr>
      </w:pPr>
    </w:p>
    <w:p w14:paraId="12589888">
      <w:pPr>
        <w:rPr>
          <w:rFonts w:ascii="仿宋_GB2312" w:eastAsia="仿宋_GB2312"/>
          <w:color w:val="FF3300"/>
          <w:sz w:val="28"/>
          <w:szCs w:val="28"/>
          <w:u w:val="thick"/>
        </w:rPr>
      </w:pPr>
    </w:p>
    <w:p w14:paraId="79095D4E">
      <w:pPr>
        <w:rPr>
          <w:rFonts w:ascii="仿宋_GB2312" w:eastAsia="仿宋_GB2312"/>
          <w:color w:val="FF3300"/>
          <w:sz w:val="28"/>
          <w:szCs w:val="28"/>
          <w:u w:val="thick"/>
        </w:rPr>
      </w:pPr>
    </w:p>
    <w:p w14:paraId="17134A6B">
      <w:pPr>
        <w:rPr>
          <w:rFonts w:ascii="仿宋_GB2312" w:eastAsia="仿宋_GB2312"/>
          <w:color w:val="FF3300"/>
          <w:sz w:val="28"/>
          <w:szCs w:val="28"/>
          <w:u w:val="thick"/>
        </w:rPr>
      </w:pPr>
    </w:p>
    <w:p w14:paraId="4C438C56">
      <w:pPr>
        <w:rPr>
          <w:rFonts w:ascii="仿宋_GB2312" w:eastAsia="仿宋_GB2312"/>
          <w:color w:val="FF3300"/>
          <w:sz w:val="28"/>
          <w:szCs w:val="28"/>
          <w:u w:val="thick"/>
        </w:rPr>
      </w:pPr>
    </w:p>
    <w:p w14:paraId="74031B38">
      <w:pPr>
        <w:rPr>
          <w:rFonts w:ascii="仿宋_GB2312" w:eastAsia="仿宋_GB2312"/>
          <w:color w:val="FF3300"/>
          <w:sz w:val="28"/>
          <w:szCs w:val="28"/>
          <w:u w:val="thick"/>
        </w:rPr>
      </w:pPr>
    </w:p>
    <w:p w14:paraId="28D0879D">
      <w:pPr>
        <w:rPr>
          <w:rFonts w:ascii="仿宋_GB2312" w:eastAsia="仿宋_GB2312"/>
          <w:color w:val="FF3300"/>
          <w:sz w:val="28"/>
          <w:szCs w:val="28"/>
          <w:u w:val="thick"/>
        </w:rPr>
      </w:pPr>
    </w:p>
    <w:p w14:paraId="30BCB7F0">
      <w:pPr>
        <w:rPr>
          <w:rFonts w:ascii="仿宋_GB2312" w:eastAsia="仿宋_GB2312"/>
          <w:color w:val="FF3300"/>
          <w:sz w:val="28"/>
          <w:szCs w:val="28"/>
          <w:u w:val="thick"/>
        </w:rPr>
      </w:pPr>
    </w:p>
    <w:p w14:paraId="1B230971">
      <w:pPr>
        <w:rPr>
          <w:rFonts w:hint="eastAsia" w:ascii="仿宋_GB2312" w:eastAsia="仿宋_GB2312"/>
          <w:color w:val="FF3300"/>
          <w:sz w:val="28"/>
          <w:szCs w:val="28"/>
          <w:u w:val="thick"/>
        </w:rPr>
      </w:pPr>
    </w:p>
    <w:p w14:paraId="5544428D">
      <w:pPr>
        <w:jc w:val="center"/>
      </w:pPr>
    </w:p>
    <w:tbl>
      <w:tblPr>
        <w:tblStyle w:val="5"/>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14:paraId="55C4A7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14:paraId="058C133B">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14:paraId="6F8842D3">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lang w:val="zh-CN"/>
              </w:rPr>
              <w:t>年</w:t>
            </w:r>
            <w:r>
              <w:rPr>
                <w:rFonts w:hint="eastAsia" w:ascii="仿宋_GB2312" w:eastAsia="仿宋_GB2312"/>
                <w:sz w:val="32"/>
                <w:szCs w:val="32"/>
                <w:lang w:val="en-US" w:eastAsia="zh-CN"/>
              </w:rPr>
              <w:t>4</w:t>
            </w:r>
            <w:r>
              <w:rPr>
                <w:rFonts w:hint="eastAsia" w:ascii="仿宋_GB2312" w:eastAsia="仿宋_GB2312"/>
                <w:sz w:val="32"/>
                <w:szCs w:val="32"/>
                <w:lang w:val="zh-CN"/>
              </w:rPr>
              <w:t>月</w:t>
            </w:r>
            <w:r>
              <w:rPr>
                <w:rFonts w:hint="eastAsia" w:ascii="仿宋_GB2312" w:eastAsia="仿宋_GB2312"/>
                <w:sz w:val="32"/>
                <w:szCs w:val="32"/>
                <w:lang w:val="en-US" w:eastAsia="zh-CN"/>
              </w:rPr>
              <w:t>10</w:t>
            </w:r>
            <w:r>
              <w:rPr>
                <w:rFonts w:hint="eastAsia" w:ascii="仿宋_GB2312" w:eastAsia="仿宋_GB2312"/>
                <w:sz w:val="32"/>
                <w:szCs w:val="32"/>
                <w:lang w:val="zh-CN"/>
              </w:rPr>
              <w:t>日印发</w:t>
            </w:r>
          </w:p>
        </w:tc>
      </w:tr>
    </w:tbl>
    <w:p w14:paraId="7701B1E0">
      <w:pPr>
        <w:rPr>
          <w:rFonts w:ascii="仿宋" w:hAnsi="仿宋" w:eastAsia="仿宋" w:cs="仿宋"/>
          <w:sz w:val="15"/>
          <w:szCs w:val="15"/>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D78D6">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DZhYjc3ODgzYjEyMGFlZTNhMDM5ODhjNGUyMzE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AD4B97"/>
    <w:rsid w:val="00AF3060"/>
    <w:rsid w:val="00B20A21"/>
    <w:rsid w:val="00BF3D86"/>
    <w:rsid w:val="00C336FA"/>
    <w:rsid w:val="00D04D3E"/>
    <w:rsid w:val="00D20B7A"/>
    <w:rsid w:val="00D955EA"/>
    <w:rsid w:val="00DB2444"/>
    <w:rsid w:val="00F17EA3"/>
    <w:rsid w:val="00F56DF2"/>
    <w:rsid w:val="00F91EFE"/>
    <w:rsid w:val="03A53BF0"/>
    <w:rsid w:val="03D52274"/>
    <w:rsid w:val="080B0F92"/>
    <w:rsid w:val="21656655"/>
    <w:rsid w:val="22881921"/>
    <w:rsid w:val="2DBA61AE"/>
    <w:rsid w:val="3E700472"/>
    <w:rsid w:val="3F767DDB"/>
    <w:rsid w:val="401A7A2B"/>
    <w:rsid w:val="43D81161"/>
    <w:rsid w:val="44E122B1"/>
    <w:rsid w:val="59134BB6"/>
    <w:rsid w:val="5B766618"/>
    <w:rsid w:val="5CD44264"/>
    <w:rsid w:val="60DF3749"/>
    <w:rsid w:val="69440B0B"/>
    <w:rsid w:val="70F4438C"/>
    <w:rsid w:val="7947211F"/>
    <w:rsid w:val="7951177A"/>
    <w:rsid w:val="7D361244"/>
    <w:rsid w:val="7E4C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 w:type="character" w:customStyle="1" w:styleId="10">
    <w:name w:val="正文文本 字符"/>
    <w:basedOn w:val="6"/>
    <w:link w:val="2"/>
    <w:qFormat/>
    <w:uiPriority w:val="1"/>
    <w:rPr>
      <w:rFonts w:ascii="宋体" w:hAnsi="宋体" w:eastAsia="宋体" w:cs="宋体"/>
      <w:sz w:val="32"/>
      <w:szCs w:val="32"/>
      <w:lang w:val="zh-CN" w:bidi="zh-CN"/>
    </w:rPr>
  </w:style>
  <w:style w:type="paragraph" w:styleId="11">
    <w:name w:val="List Paragraph"/>
    <w:basedOn w:val="1"/>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867</Words>
  <Characters>922</Characters>
  <Lines>1</Lines>
  <Paragraphs>1</Paragraphs>
  <TotalTime>50</TotalTime>
  <ScaleCrop>false</ScaleCrop>
  <LinksUpToDate>false</LinksUpToDate>
  <CharactersWithSpaces>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观自在</cp:lastModifiedBy>
  <cp:lastPrinted>2025-04-10T01:13:30Z</cp:lastPrinted>
  <dcterms:modified xsi:type="dcterms:W3CDTF">2025-04-10T01:50:37Z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751A17EDD9EF4571901BD724B72352D3</vt:lpwstr>
  </property>
  <property fmtid="{D5CDD505-2E9C-101B-9397-08002B2CF9AE}" pid="4" name="KSOTemplateDocerSaveRecord">
    <vt:lpwstr>eyJoZGlkIjoiY2FjMzkwNjY5YWUwOTg3MzhlYmYyMjc2ODZjZGMxYjciLCJ1c2VySWQiOiI0MjU5ODU3MjYifQ==</vt:lpwstr>
  </property>
</Properties>
</file>