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FF3300"/>
          <w:w w:val="66"/>
          <w:sz w:val="120"/>
          <w:szCs w:val="120"/>
        </w:rPr>
      </w:pPr>
      <w:r>
        <w:rPr>
          <w:rFonts w:ascii="宋体" w:hAnsi="宋体"/>
          <w:b/>
          <w:color w:val="FF3300"/>
          <w:w w:val="66"/>
          <w:sz w:val="120"/>
          <w:szCs w:val="120"/>
        </w:rPr>
        <w:pict>
          <v:shape id="_x0000_i1025" o:spt="136" type="#_x0000_t136" style="height:60pt;width:452.4pt;" fillcolor="#FF0000" filled="t" stroked="t" coordsize="21600,21600">
            <v:path/>
            <v:fill on="t" focussize="0,0"/>
            <v:stroke color="#FF0000"/>
            <v:imagedata o:title=""/>
            <o:lock v:ext="edit"/>
            <v:textpath on="t" fitshape="t" fitpath="t" trim="t" xscale="f" string="南昌大学共青学院部门函件&#10;" style="font-family:微软雅黑;font-size:36pt;v-text-align:center;"/>
            <w10:wrap type="none"/>
            <w10:anchorlock/>
          </v:shape>
        </w:pict>
      </w:r>
    </w:p>
    <w:p>
      <w:pPr>
        <w:rPr>
          <w:rFonts w:ascii="仿宋" w:hAnsi="仿宋" w:eastAsia="仿宋" w:cs="仿宋"/>
          <w:b/>
          <w:color w:val="FF3300"/>
          <w:w w:val="66"/>
          <w:sz w:val="32"/>
          <w:szCs w:val="32"/>
        </w:rPr>
      </w:pPr>
    </w:p>
    <w:p>
      <w:pPr>
        <w:spacing w:line="540" w:lineRule="exact"/>
        <w:jc w:val="center"/>
        <w:rPr>
          <w:rFonts w:ascii="仿宋" w:hAnsi="仿宋" w:eastAsia="仿宋" w:cs="仿宋"/>
          <w:b/>
          <w:color w:val="FF3300"/>
          <w:w w:val="66"/>
          <w:sz w:val="32"/>
          <w:szCs w:val="32"/>
        </w:rPr>
      </w:pPr>
      <w:r>
        <w:rPr>
          <w:rFonts w:hint="eastAsia" w:ascii="仿宋" w:hAnsi="仿宋" w:eastAsia="仿宋"/>
          <w:sz w:val="32"/>
          <w:szCs w:val="32"/>
        </w:rPr>
        <w:t>共院教函﹝202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74</w:t>
      </w:r>
      <w:r>
        <w:rPr>
          <w:rFonts w:hint="eastAsia" w:ascii="仿宋" w:hAnsi="仿宋" w:eastAsia="仿宋"/>
          <w:sz w:val="32"/>
          <w:szCs w:val="32"/>
        </w:rPr>
        <w:t>号</w:t>
      </w:r>
    </w:p>
    <w:p>
      <w:pPr>
        <w:rPr>
          <w:rFonts w:ascii="仿宋_GB2312" w:eastAsia="仿宋_GB2312"/>
          <w:color w:val="FF3300"/>
          <w:sz w:val="28"/>
          <w:szCs w:val="28"/>
          <w:u w:val="thick"/>
        </w:rPr>
      </w:pPr>
      <w:r>
        <w:rPr>
          <w:rFonts w:hint="eastAsia" w:ascii="仿宋" w:hAnsi="仿宋" w:eastAsia="仿宋" w:cs="仿宋"/>
          <w:sz w:val="44"/>
          <w:szCs w:val="44"/>
        </w:rPr>
        <w:drawing>
          <wp:anchor distT="0" distB="0" distL="114300" distR="114300" simplePos="0" relativeHeight="251661312" behindDoc="0" locked="0" layoutInCell="1" allowOverlap="1">
            <wp:simplePos x="0" y="0"/>
            <wp:positionH relativeFrom="column">
              <wp:posOffset>2594610</wp:posOffset>
            </wp:positionH>
            <wp:positionV relativeFrom="paragraph">
              <wp:posOffset>339725</wp:posOffset>
            </wp:positionV>
            <wp:extent cx="504825" cy="497205"/>
            <wp:effectExtent l="0" t="0" r="9525" b="17145"/>
            <wp:wrapSquare wrapText="bothSides"/>
            <wp:docPr id="1" name="图片 3" descr="1606871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06871036(1)"/>
                    <pic:cNvPicPr>
                      <a:picLocks noChangeAspect="1"/>
                    </pic:cNvPicPr>
                  </pic:nvPicPr>
                  <pic:blipFill>
                    <a:blip r:embed="rId5"/>
                    <a:stretch>
                      <a:fillRect/>
                    </a:stretch>
                  </pic:blipFill>
                  <pic:spPr>
                    <a:xfrm>
                      <a:off x="0" y="0"/>
                      <a:ext cx="504825" cy="497205"/>
                    </a:xfrm>
                    <a:prstGeom prst="rect">
                      <a:avLst/>
                    </a:prstGeom>
                    <a:noFill/>
                    <a:ln>
                      <a:noFill/>
                    </a:ln>
                  </pic:spPr>
                </pic:pic>
              </a:graphicData>
            </a:graphic>
          </wp:anchor>
        </w:drawing>
      </w:r>
    </w:p>
    <w:p>
      <w:pPr>
        <w:rPr>
          <w:rFonts w:ascii="仿宋_GB2312" w:eastAsia="仿宋_GB2312"/>
          <w:color w:val="FF3300"/>
          <w:sz w:val="28"/>
          <w:szCs w:val="28"/>
          <w:u w:val="thick"/>
        </w:rPr>
      </w:pPr>
      <w:r>
        <w:rPr>
          <w:rFonts w:ascii="宋体" w:hAnsi="宋体"/>
          <w:b/>
          <w:bCs/>
          <w:sz w:val="44"/>
          <w:szCs w:val="44"/>
        </w:rPr>
        <mc:AlternateContent>
          <mc:Choice Requires="wps">
            <w:drawing>
              <wp:anchor distT="0" distB="0" distL="114300" distR="114300" simplePos="0" relativeHeight="251659264" behindDoc="0" locked="0" layoutInCell="1" allowOverlap="1">
                <wp:simplePos x="0" y="0"/>
                <wp:positionH relativeFrom="column">
                  <wp:posOffset>3147695</wp:posOffset>
                </wp:positionH>
                <wp:positionV relativeFrom="paragraph">
                  <wp:posOffset>113030</wp:posOffset>
                </wp:positionV>
                <wp:extent cx="2418715" cy="1714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2418715" cy="17145"/>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7.85pt;margin-top:8.9pt;height:1.35pt;width:190.45pt;z-index:251659264;mso-width-relative:page;mso-height-relative:page;" filled="f" stroked="t" coordsize="21600,21600" o:gfxdata="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JlNs7WAAAACQEAAA8AAAAAAAAAAQAgAAAAIgAA&#10;AGRycy9kb3ducmV2LnhtbFBLAQIUABQAAAAIAIdO4kD9r9UlCgIAAPsDAAAOAAAAAAAAAAEAIAAA&#10;ACUBAABkcnMvZTJvRG9jLnhtbFBLBQYAAAAABgAGAFkBAAChBQAAAAA=&#10;">
                <v:fill on="f" focussize="0,0"/>
                <v:stroke weight="2.25pt" color="#FF0000" joinstyle="round"/>
                <v:imagedata o:title=""/>
                <o:lock v:ext="edit" aspectratio="f"/>
              </v:shape>
            </w:pict>
          </mc:Fallback>
        </mc:AlternateContent>
      </w:r>
      <w:r>
        <w:rPr>
          <w:rFonts w:ascii="宋体" w:hAnsi="宋体"/>
          <w:b/>
          <w:bCs/>
          <w:sz w:val="44"/>
          <w:szCs w:val="44"/>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149225</wp:posOffset>
                </wp:positionV>
                <wp:extent cx="2504440" cy="190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504440" cy="1905"/>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1.75pt;height:0.15pt;width:197.2pt;z-index:251660288;mso-width-relative:page;mso-height-relative:page;" filled="f" stroked="t" coordsize="21600,21600" o:gfxdata="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YGtE1wAAAAgBAAAPAAAAAAAAAAEAIAAAACIAAABkcnMvZG93&#10;bnJldi54bWxQSwECFAAUAAAACACHTuJABnXZXgECAADwAwAADgAAAAAAAAABACAAAAAmAQAAZHJz&#10;L2Uyb0RvYy54bWxQSwUGAAAAAAYABgBZAQAAmQUAAAAA&#10;">
                <v:fill on="f" focussize="0,0"/>
                <v:stroke weight="2.25pt" color="#FF0000" joinstyle="round"/>
                <v:imagedata o:title=""/>
                <o:lock v:ext="edit" aspectratio="f"/>
              </v:shape>
            </w:pict>
          </mc:Fallback>
        </mc:AlternateContent>
      </w:r>
    </w:p>
    <w:p>
      <w:pPr>
        <w:jc w:val="cente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关于做好2025级新生图像信息采集（照相）工作的通知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各二级学院：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根据《教育部办公厅关于做好2020年普通高等学校录取新生入学资格复查和学籍电子注册工作的通知》（教学厅函〔2020〕28号）要求，为进一步做好新生入学资格复核，规范学籍注册工作，经研究决定，对</w:t>
      </w:r>
      <w:r>
        <w:rPr>
          <w:rFonts w:hint="eastAsia" w:ascii="仿宋_GB2312" w:eastAsia="仿宋_GB2312"/>
          <w:color w:val="auto"/>
          <w:sz w:val="32"/>
          <w:szCs w:val="32"/>
          <w:lang w:val="en-US" w:eastAsia="zh-CN"/>
        </w:rPr>
        <w:t>2025级新生</w:t>
      </w:r>
      <w:r>
        <w:rPr>
          <w:rFonts w:hint="eastAsia" w:ascii="仿宋_GB2312" w:eastAsia="仿宋_GB2312"/>
          <w:sz w:val="32"/>
          <w:szCs w:val="32"/>
          <w:lang w:val="en-US" w:eastAsia="zh-CN"/>
        </w:rPr>
        <w:t>进行图像信息采集工作。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现将相关事项通知如下：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_GB2312" w:eastAsia="仿宋_GB2312"/>
          <w:b w:val="0"/>
          <w:bCs w:val="0"/>
          <w:sz w:val="32"/>
          <w:szCs w:val="32"/>
          <w:lang w:val="en-US" w:eastAsia="zh-CN"/>
        </w:rPr>
      </w:pPr>
      <w:r>
        <w:rPr>
          <w:rFonts w:hint="eastAsia" w:ascii="仿宋_GB2312" w:eastAsia="仿宋_GB2312"/>
          <w:b/>
          <w:bCs/>
          <w:sz w:val="32"/>
          <w:szCs w:val="32"/>
          <w:lang w:val="en-US" w:eastAsia="zh-CN"/>
        </w:rPr>
        <w:t>一、图像采集对象：</w:t>
      </w:r>
      <w:bookmarkStart w:id="0" w:name="_GoBack"/>
      <w:r>
        <w:rPr>
          <w:rFonts w:hint="eastAsia" w:ascii="仿宋_GB2312" w:eastAsia="仿宋_GB2312"/>
          <w:b w:val="0"/>
          <w:bCs w:val="0"/>
          <w:sz w:val="32"/>
          <w:szCs w:val="32"/>
          <w:lang w:val="en-US" w:eastAsia="zh-CN"/>
        </w:rPr>
        <w:t>2025级新生（含专升本）</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二、图像信息用途：</w:t>
      </w:r>
      <w:r>
        <w:rPr>
          <w:rFonts w:hint="eastAsia" w:ascii="仿宋_GB2312" w:eastAsia="仿宋_GB2312"/>
          <w:sz w:val="32"/>
          <w:szCs w:val="32"/>
          <w:lang w:val="en-US" w:eastAsia="zh-CN"/>
        </w:rPr>
        <w:t>电子图像主要用于新生入学资格复核、英语等级考试等。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b w:val="0"/>
          <w:bCs w:val="0"/>
          <w:sz w:val="32"/>
          <w:szCs w:val="32"/>
          <w:lang w:val="en-US" w:eastAsia="zh-CN"/>
        </w:rPr>
        <w:t>三</w:t>
      </w:r>
      <w:r>
        <w:rPr>
          <w:rFonts w:hint="eastAsia" w:ascii="仿宋_GB2312" w:eastAsia="仿宋_GB2312"/>
          <w:b/>
          <w:bCs/>
          <w:sz w:val="32"/>
          <w:szCs w:val="32"/>
          <w:lang w:val="en-US" w:eastAsia="zh-CN"/>
        </w:rPr>
        <w:t>、图像采集时间：</w:t>
      </w:r>
      <w:r>
        <w:rPr>
          <w:rFonts w:hint="eastAsia" w:ascii="仿宋_GB2312" w:eastAsia="仿宋_GB2312"/>
          <w:sz w:val="32"/>
          <w:szCs w:val="32"/>
          <w:lang w:val="en-US" w:eastAsia="zh-CN"/>
        </w:rPr>
        <w:t>11月11日下午（具体安排另行通知）。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四</w:t>
      </w:r>
      <w:r>
        <w:rPr>
          <w:rFonts w:hint="eastAsia" w:ascii="仿宋_GB2312" w:eastAsia="仿宋_GB2312"/>
          <w:sz w:val="32"/>
          <w:szCs w:val="32"/>
          <w:lang w:val="en-US" w:eastAsia="zh-CN"/>
        </w:rPr>
        <w:t>、</w:t>
      </w:r>
      <w:r>
        <w:rPr>
          <w:rFonts w:hint="eastAsia" w:ascii="仿宋_GB2312" w:eastAsia="仿宋_GB2312"/>
          <w:b/>
          <w:bCs/>
          <w:sz w:val="32"/>
          <w:szCs w:val="32"/>
          <w:lang w:val="en-US" w:eastAsia="zh-CN"/>
        </w:rPr>
        <w:t>证件要求：</w:t>
      </w:r>
      <w:r>
        <w:rPr>
          <w:rFonts w:hint="eastAsia" w:ascii="仿宋_GB2312" w:eastAsia="仿宋_GB2312"/>
          <w:sz w:val="32"/>
          <w:szCs w:val="32"/>
          <w:lang w:val="en-US" w:eastAsia="zh-CN"/>
        </w:rPr>
        <w:t>新生必须携带二代身份证原件，刷证进行拍照。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五</w:t>
      </w:r>
      <w:r>
        <w:rPr>
          <w:rFonts w:hint="eastAsia" w:ascii="仿宋_GB2312" w:eastAsia="仿宋_GB2312"/>
          <w:sz w:val="32"/>
          <w:szCs w:val="32"/>
          <w:lang w:val="en-US" w:eastAsia="zh-CN"/>
        </w:rPr>
        <w:t>、</w:t>
      </w:r>
      <w:r>
        <w:rPr>
          <w:rFonts w:hint="eastAsia" w:ascii="仿宋_GB2312" w:eastAsia="仿宋_GB2312"/>
          <w:b/>
          <w:bCs/>
          <w:sz w:val="32"/>
          <w:szCs w:val="32"/>
          <w:lang w:val="en-US" w:eastAsia="zh-CN"/>
        </w:rPr>
        <w:t>工作要求：</w:t>
      </w:r>
      <w:r>
        <w:rPr>
          <w:rFonts w:hint="eastAsia" w:ascii="仿宋_GB2312" w:eastAsia="仿宋_GB2312"/>
          <w:sz w:val="32"/>
          <w:szCs w:val="32"/>
          <w:lang w:val="en-US" w:eastAsia="zh-CN"/>
        </w:rPr>
        <w:t>为保障图像信息采集工作的顺利进行，每个学院需提前安排一名负责人，全程负责本次拍摄现场的指导工作及拍摄完成后拍摄地点的桌椅归位工作。负责人姓名及联系电话请在11月10日前报闫彩燕。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olor w:val="FF0000"/>
          <w:sz w:val="32"/>
          <w:szCs w:val="32"/>
          <w:lang w:val="en-US" w:eastAsia="zh-CN"/>
        </w:rPr>
      </w:pPr>
      <w:r>
        <w:rPr>
          <w:rFonts w:hint="eastAsia" w:ascii="仿宋_GB2312" w:eastAsia="仿宋_GB2312"/>
          <w:sz w:val="32"/>
          <w:szCs w:val="32"/>
          <w:lang w:val="en-US" w:eastAsia="zh-CN"/>
        </w:rPr>
        <w:t>各班班长要组织好</w:t>
      </w:r>
      <w:r>
        <w:rPr>
          <w:rFonts w:hint="eastAsia" w:ascii="仿宋_GB2312" w:eastAsia="仿宋_GB2312"/>
          <w:color w:val="FF0000"/>
          <w:sz w:val="32"/>
          <w:szCs w:val="32"/>
          <w:lang w:val="en-US" w:eastAsia="zh-CN"/>
        </w:rPr>
        <w:t>学生提前15分钟到达拍照地点，严格按学号顺序排队等待拍摄。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六、拍摄着装要求：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（一）背景为蓝色，不要穿蓝色系的上衣；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（二）头发梳理整齐，刘海不得遮挡眉毛，不画浓妆；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（三）不要戴饰品。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教 务 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2025年10月31日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lang w:val="en-US" w:eastAsia="zh-CN"/>
        </w:rPr>
      </w:pPr>
    </w:p>
    <w:tbl>
      <w:tblPr>
        <w:tblStyle w:val="6"/>
        <w:tblW w:w="886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433"/>
        <w:gridCol w:w="443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4" w:type="dxa"/>
            <w:bottom w:w="0" w:type="dxa"/>
            <w:right w:w="284" w:type="dxa"/>
          </w:tblCellMar>
        </w:tblPrEx>
        <w:trPr>
          <w:jc w:val="center"/>
        </w:trPr>
        <w:tc>
          <w:tcPr>
            <w:tcW w:w="4436" w:type="dxa"/>
            <w:tcBorders>
              <w:top w:val="single" w:color="auto" w:sz="12" w:space="0"/>
              <w:left w:val="nil"/>
              <w:bottom w:val="single" w:color="auto" w:sz="12" w:space="0"/>
              <w:right w:val="nil"/>
            </w:tcBorders>
          </w:tcPr>
          <w:p>
            <w:pPr>
              <w:rPr>
                <w:rFonts w:ascii="仿宋_GB2312" w:eastAsia="仿宋_GB2312"/>
                <w:sz w:val="32"/>
                <w:szCs w:val="32"/>
                <w:lang w:val="zh-CN"/>
              </w:rPr>
            </w:pPr>
            <w:r>
              <w:rPr>
                <w:rFonts w:hint="eastAsia" w:ascii="仿宋_GB2312" w:eastAsia="仿宋_GB2312"/>
                <w:sz w:val="32"/>
                <w:szCs w:val="32"/>
                <w:lang w:val="zh-CN"/>
              </w:rPr>
              <w:t>南昌大学</w:t>
            </w:r>
            <w:r>
              <w:rPr>
                <w:rFonts w:hint="eastAsia" w:ascii="仿宋_GB2312" w:eastAsia="仿宋_GB2312"/>
                <w:sz w:val="32"/>
                <w:szCs w:val="32"/>
              </w:rPr>
              <w:t>共青学院</w:t>
            </w:r>
            <w:r>
              <w:rPr>
                <w:rFonts w:hint="eastAsia" w:ascii="仿宋_GB2312" w:eastAsia="仿宋_GB2312"/>
                <w:sz w:val="32"/>
                <w:szCs w:val="32"/>
                <w:lang w:val="zh-CN"/>
              </w:rPr>
              <w:t>教务处</w:t>
            </w:r>
          </w:p>
        </w:tc>
        <w:tc>
          <w:tcPr>
            <w:tcW w:w="4436" w:type="dxa"/>
            <w:tcBorders>
              <w:top w:val="single" w:color="auto" w:sz="12" w:space="0"/>
              <w:left w:val="nil"/>
              <w:bottom w:val="single" w:color="auto" w:sz="12" w:space="0"/>
              <w:right w:val="nil"/>
            </w:tcBorders>
          </w:tcPr>
          <w:p>
            <w:pPr>
              <w:wordWrap w:val="0"/>
              <w:ind w:right="140"/>
              <w:jc w:val="right"/>
              <w:rPr>
                <w:rFonts w:ascii="仿宋_GB2312" w:eastAsia="仿宋_GB2312"/>
                <w:sz w:val="32"/>
                <w:szCs w:val="32"/>
                <w:lang w:val="zh-CN"/>
              </w:rPr>
            </w:pPr>
            <w:r>
              <w:rPr>
                <w:rFonts w:hint="eastAsia" w:ascii="仿宋_GB2312" w:eastAsia="仿宋_GB2312"/>
                <w:sz w:val="32"/>
                <w:szCs w:val="32"/>
                <w:lang w:val="zh-CN"/>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lang w:val="zh-CN"/>
              </w:rPr>
              <w:t>年</w:t>
            </w:r>
            <w:r>
              <w:rPr>
                <w:rFonts w:hint="eastAsia" w:ascii="仿宋_GB2312" w:eastAsia="仿宋_GB2312"/>
                <w:sz w:val="32"/>
                <w:szCs w:val="32"/>
                <w:lang w:val="en-US" w:eastAsia="zh-CN"/>
              </w:rPr>
              <w:t>10</w:t>
            </w:r>
            <w:r>
              <w:rPr>
                <w:rFonts w:hint="eastAsia" w:ascii="仿宋_GB2312" w:eastAsia="仿宋_GB2312"/>
                <w:sz w:val="32"/>
                <w:szCs w:val="32"/>
                <w:lang w:val="zh-CN"/>
              </w:rPr>
              <w:t>月</w:t>
            </w:r>
            <w:r>
              <w:rPr>
                <w:rFonts w:hint="eastAsia" w:ascii="仿宋_GB2312" w:eastAsia="仿宋_GB2312"/>
                <w:sz w:val="32"/>
                <w:szCs w:val="32"/>
                <w:lang w:val="en-US" w:eastAsia="zh-CN"/>
              </w:rPr>
              <w:t>31</w:t>
            </w:r>
            <w:r>
              <w:rPr>
                <w:rFonts w:hint="eastAsia" w:ascii="仿宋_GB2312" w:eastAsia="仿宋_GB2312"/>
                <w:sz w:val="32"/>
                <w:szCs w:val="32"/>
                <w:lang w:val="zh-CN"/>
              </w:rPr>
              <w:t>日印发</w:t>
            </w:r>
          </w:p>
        </w:tc>
      </w:tr>
    </w:tbl>
    <w:p>
      <w:pPr>
        <w:rPr>
          <w:rFonts w:ascii="仿宋" w:hAnsi="仿宋" w:eastAsia="仿宋" w:cs="仿宋"/>
          <w:sz w:val="15"/>
          <w:szCs w:val="15"/>
        </w:rPr>
      </w:pPr>
    </w:p>
    <w:sectPr>
      <w:footerReference r:id="rId3" w:type="default"/>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90"/>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YjNiZmJiNmY1ZjhiZDY0NDMwYjA5YjI2OTE3MmUifQ=="/>
    <w:docVar w:name="KSO_WPS_MARK_KEY" w:val="10c8dbf5-a20d-4557-bc50-dc25aa16c045"/>
  </w:docVars>
  <w:rsids>
    <w:rsidRoot w:val="00825FBA"/>
    <w:rsid w:val="00080235"/>
    <w:rsid w:val="00211885"/>
    <w:rsid w:val="002971D6"/>
    <w:rsid w:val="002A6B52"/>
    <w:rsid w:val="00440218"/>
    <w:rsid w:val="00504065"/>
    <w:rsid w:val="0057561B"/>
    <w:rsid w:val="005A3535"/>
    <w:rsid w:val="0060269B"/>
    <w:rsid w:val="00692626"/>
    <w:rsid w:val="00722E72"/>
    <w:rsid w:val="00825FBA"/>
    <w:rsid w:val="00872EBD"/>
    <w:rsid w:val="00997D30"/>
    <w:rsid w:val="00AD4B97"/>
    <w:rsid w:val="00AF3060"/>
    <w:rsid w:val="00B20A21"/>
    <w:rsid w:val="00BF3D86"/>
    <w:rsid w:val="00C336FA"/>
    <w:rsid w:val="00D04D3E"/>
    <w:rsid w:val="00D20B7A"/>
    <w:rsid w:val="00D955EA"/>
    <w:rsid w:val="00DB2444"/>
    <w:rsid w:val="00F17EA3"/>
    <w:rsid w:val="00F56DF2"/>
    <w:rsid w:val="00F91EFE"/>
    <w:rsid w:val="011E3D92"/>
    <w:rsid w:val="01582EC3"/>
    <w:rsid w:val="01C56903"/>
    <w:rsid w:val="03D52274"/>
    <w:rsid w:val="05C20251"/>
    <w:rsid w:val="080B0F92"/>
    <w:rsid w:val="09B0791D"/>
    <w:rsid w:val="0AB15C77"/>
    <w:rsid w:val="0B505490"/>
    <w:rsid w:val="109B71AD"/>
    <w:rsid w:val="13021765"/>
    <w:rsid w:val="133037E2"/>
    <w:rsid w:val="162D145D"/>
    <w:rsid w:val="165878EE"/>
    <w:rsid w:val="165F0C7D"/>
    <w:rsid w:val="16E01DBD"/>
    <w:rsid w:val="17A32DEB"/>
    <w:rsid w:val="19510D51"/>
    <w:rsid w:val="1A7A6085"/>
    <w:rsid w:val="1E894AE9"/>
    <w:rsid w:val="2096173F"/>
    <w:rsid w:val="231E77CA"/>
    <w:rsid w:val="236E0751"/>
    <w:rsid w:val="23BD6FE3"/>
    <w:rsid w:val="249917FE"/>
    <w:rsid w:val="26CC07BD"/>
    <w:rsid w:val="2793091A"/>
    <w:rsid w:val="27A85AD4"/>
    <w:rsid w:val="287B569D"/>
    <w:rsid w:val="29BA649E"/>
    <w:rsid w:val="2B395AE8"/>
    <w:rsid w:val="2C225754"/>
    <w:rsid w:val="2DBD47AF"/>
    <w:rsid w:val="2EB2680C"/>
    <w:rsid w:val="2F0D603C"/>
    <w:rsid w:val="2F9037FD"/>
    <w:rsid w:val="314F1BC2"/>
    <w:rsid w:val="320F75A3"/>
    <w:rsid w:val="33260700"/>
    <w:rsid w:val="33FC76B3"/>
    <w:rsid w:val="3437693D"/>
    <w:rsid w:val="365C1A2A"/>
    <w:rsid w:val="37347302"/>
    <w:rsid w:val="391A0D07"/>
    <w:rsid w:val="39BF18AF"/>
    <w:rsid w:val="3A52627F"/>
    <w:rsid w:val="3A706705"/>
    <w:rsid w:val="3A8328DC"/>
    <w:rsid w:val="3AA06FEA"/>
    <w:rsid w:val="3AE50EA1"/>
    <w:rsid w:val="3C577B7C"/>
    <w:rsid w:val="3F1510D1"/>
    <w:rsid w:val="3F656A54"/>
    <w:rsid w:val="3F767DDB"/>
    <w:rsid w:val="401A7A2B"/>
    <w:rsid w:val="406A4A22"/>
    <w:rsid w:val="415B4183"/>
    <w:rsid w:val="44E122B1"/>
    <w:rsid w:val="45BA4E2C"/>
    <w:rsid w:val="470D3C59"/>
    <w:rsid w:val="47321912"/>
    <w:rsid w:val="49AA190F"/>
    <w:rsid w:val="4B0E7FA0"/>
    <w:rsid w:val="4EDE412D"/>
    <w:rsid w:val="4F18319B"/>
    <w:rsid w:val="521D4F6D"/>
    <w:rsid w:val="542E16B3"/>
    <w:rsid w:val="55FD5266"/>
    <w:rsid w:val="56C836F9"/>
    <w:rsid w:val="570D1A54"/>
    <w:rsid w:val="58F5279F"/>
    <w:rsid w:val="59134BB6"/>
    <w:rsid w:val="5A026F22"/>
    <w:rsid w:val="5A9164F8"/>
    <w:rsid w:val="5B9938B6"/>
    <w:rsid w:val="5C593045"/>
    <w:rsid w:val="5CA70254"/>
    <w:rsid w:val="5CD44264"/>
    <w:rsid w:val="5CE768A3"/>
    <w:rsid w:val="5FAD7930"/>
    <w:rsid w:val="606D5311"/>
    <w:rsid w:val="60806DF2"/>
    <w:rsid w:val="60CA4511"/>
    <w:rsid w:val="62487DE4"/>
    <w:rsid w:val="654F1593"/>
    <w:rsid w:val="657A46B8"/>
    <w:rsid w:val="657F1D6E"/>
    <w:rsid w:val="66CA526B"/>
    <w:rsid w:val="66E225B5"/>
    <w:rsid w:val="67C779FD"/>
    <w:rsid w:val="68024591"/>
    <w:rsid w:val="6CC85DA9"/>
    <w:rsid w:val="6D995997"/>
    <w:rsid w:val="6D9D5488"/>
    <w:rsid w:val="70F4438C"/>
    <w:rsid w:val="70FF5B11"/>
    <w:rsid w:val="71F0523C"/>
    <w:rsid w:val="72847BE2"/>
    <w:rsid w:val="72E90827"/>
    <w:rsid w:val="73C3376E"/>
    <w:rsid w:val="744C5512"/>
    <w:rsid w:val="752B6D3A"/>
    <w:rsid w:val="75357D54"/>
    <w:rsid w:val="756845CD"/>
    <w:rsid w:val="76674885"/>
    <w:rsid w:val="77A13DC6"/>
    <w:rsid w:val="77C90C27"/>
    <w:rsid w:val="783E1615"/>
    <w:rsid w:val="78DF4BA6"/>
    <w:rsid w:val="7947211F"/>
    <w:rsid w:val="7951177A"/>
    <w:rsid w:val="7B136D89"/>
    <w:rsid w:val="7BB3231A"/>
    <w:rsid w:val="7BD83B2F"/>
    <w:rsid w:val="7E4C123D"/>
    <w:rsid w:val="7F20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1"/>
    <w:pPr>
      <w:autoSpaceDE w:val="0"/>
      <w:autoSpaceDN w:val="0"/>
      <w:ind w:left="754"/>
      <w:jc w:val="left"/>
    </w:pPr>
    <w:rPr>
      <w:rFonts w:ascii="宋体" w:hAnsi="宋体" w:eastAsia="宋体" w:cs="宋体"/>
      <w:kern w:val="0"/>
      <w:sz w:val="32"/>
      <w:szCs w:val="32"/>
      <w:lang w:val="zh-CN" w:bidi="zh-CN"/>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autoRedefine/>
    <w:qFormat/>
    <w:uiPriority w:val="0"/>
    <w:rPr>
      <w:b/>
      <w:bCs/>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character" w:customStyle="1" w:styleId="11">
    <w:name w:val="正文文本 字符"/>
    <w:basedOn w:val="7"/>
    <w:link w:val="2"/>
    <w:autoRedefine/>
    <w:qFormat/>
    <w:uiPriority w:val="1"/>
    <w:rPr>
      <w:rFonts w:ascii="宋体" w:hAnsi="宋体" w:eastAsia="宋体" w:cs="宋体"/>
      <w:sz w:val="32"/>
      <w:szCs w:val="32"/>
      <w:lang w:val="zh-CN" w:bidi="zh-CN"/>
    </w:rPr>
  </w:style>
  <w:style w:type="paragraph" w:styleId="12">
    <w:name w:val="List Paragraph"/>
    <w:basedOn w:val="1"/>
    <w:autoRedefine/>
    <w:qFormat/>
    <w:uiPriority w:val="1"/>
    <w:pPr>
      <w:autoSpaceDE w:val="0"/>
      <w:autoSpaceDN w:val="0"/>
      <w:ind w:left="1239" w:hanging="486"/>
      <w:jc w:val="left"/>
    </w:pPr>
    <w:rPr>
      <w:rFonts w:ascii="Microsoft JhengHei" w:hAnsi="Microsoft JhengHei" w:eastAsia="Microsoft JhengHei" w:cs="Microsoft JhengHei"/>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1441</Words>
  <Characters>1487</Characters>
  <Lines>1</Lines>
  <Paragraphs>1</Paragraphs>
  <TotalTime>5</TotalTime>
  <ScaleCrop>false</ScaleCrop>
  <LinksUpToDate>false</LinksUpToDate>
  <CharactersWithSpaces>1570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2024-03-15T08:48:00Z</dcterms:created>
  <dc:creator>胡 佳</dc:creator>
  <cp:lastModifiedBy>苗苗</cp:lastModifiedBy>
  <cp:lastPrinted>2025-10-30T08:01:00Z</cp:lastPrinted>
  <dcterms:modified xsi:type="dcterms:W3CDTF">2025-10-30T08:04:49Z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90C40C0E3B664192B098188C7C614167</vt:lpwstr>
  </property>
</Properties>
</file>