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21519">
      <w:pPr>
        <w:jc w:val="both"/>
        <w:rPr>
          <w:rFonts w:ascii="宋体" w:hAnsi="宋体"/>
          <w:b/>
          <w:color w:val="FF3300"/>
          <w:w w:val="66"/>
          <w:sz w:val="120"/>
          <w:szCs w:val="120"/>
        </w:rPr>
      </w:pPr>
      <w:r>
        <w:rPr>
          <w:rFonts w:ascii="宋体" w:hAnsi="宋体"/>
          <w:b/>
          <w:color w:val="FF3300"/>
          <w:w w:val="66"/>
          <w:sz w:val="120"/>
          <w:szCs w:val="120"/>
        </w:rPr>
        <w:pict>
          <v:shape id="_x0000_i1025" o:spt="136" type="#_x0000_t136" style="height:60pt;width:452.4pt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南昌大学共青学院部门函件&#10;" style="font-family:微软雅黑;font-size:36pt;v-text-align:center;"/>
            <w10:wrap type="none"/>
            <w10:anchorlock/>
          </v:shape>
        </w:pict>
      </w:r>
    </w:p>
    <w:p w14:paraId="6D471D36">
      <w:pPr>
        <w:rPr>
          <w:rFonts w:ascii="仿宋" w:hAnsi="仿宋" w:eastAsia="仿宋" w:cs="仿宋"/>
          <w:b/>
          <w:color w:val="FF3300"/>
          <w:w w:val="66"/>
          <w:sz w:val="32"/>
          <w:szCs w:val="32"/>
        </w:rPr>
      </w:pPr>
    </w:p>
    <w:p w14:paraId="44F5CC80">
      <w:pPr>
        <w:spacing w:line="540" w:lineRule="exact"/>
        <w:jc w:val="center"/>
        <w:rPr>
          <w:rFonts w:ascii="仿宋" w:hAnsi="仿宋" w:eastAsia="仿宋" w:cs="仿宋"/>
          <w:b/>
          <w:color w:val="FF3300"/>
          <w:w w:val="66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共院教函﹝202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/>
          <w:sz w:val="32"/>
          <w:szCs w:val="32"/>
        </w:rPr>
        <w:t>号</w:t>
      </w:r>
    </w:p>
    <w:p w14:paraId="7AA2257B">
      <w:pPr>
        <w:rPr>
          <w:rFonts w:ascii="仿宋_GB2312" w:eastAsia="仿宋_GB2312"/>
          <w:color w:val="FF3300"/>
          <w:sz w:val="28"/>
          <w:szCs w:val="28"/>
          <w:u w:val="thick"/>
        </w:rPr>
      </w:pPr>
      <w:r>
        <w:rPr>
          <w:rFonts w:hint="eastAsia" w:ascii="仿宋" w:hAnsi="仿宋" w:eastAsia="仿宋" w:cs="仿宋"/>
          <w:sz w:val="44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2594610</wp:posOffset>
            </wp:positionH>
            <wp:positionV relativeFrom="paragraph">
              <wp:posOffset>339725</wp:posOffset>
            </wp:positionV>
            <wp:extent cx="504825" cy="497205"/>
            <wp:effectExtent l="0" t="0" r="9525" b="17145"/>
            <wp:wrapSquare wrapText="bothSides"/>
            <wp:docPr id="1" name="图片 3" descr="160687103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1606871036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615F1E">
      <w:r>
        <w:rPr>
          <w:rFonts w:ascii="宋体" w:hAnsi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140970</wp:posOffset>
                </wp:positionV>
                <wp:extent cx="2418715" cy="17145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8715" cy="1714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52pt;margin-top:11.1pt;height:1.35pt;width:190.45pt;z-index:251659264;mso-width-relative:page;mso-height-relative:page;" filled="f" stroked="t" coordsize="21600,21600" o:gfxdata="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mmvybWAAAACQEAAA8AAAAAAAAAAQAgAAAAIgAA&#10;AGRycy9kb3ducmV2LnhtbFBLAQIUABQAAAAIAIdO4kD9r9UlCgIAAPsDAAAOAAAAAAAAAAEAIAAA&#10;ACUBAABkcnMvZTJvRG9jLnhtbFBLBQYAAAAABgAGAFkBAAChBQAAAAA=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149225</wp:posOffset>
                </wp:positionV>
                <wp:extent cx="2504440" cy="1905"/>
                <wp:effectExtent l="0" t="13970" r="10160" b="2222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4440" cy="190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.15pt;margin-top:11.75pt;height:0.15pt;width:197.2pt;z-index:251660288;mso-width-relative:page;mso-height-relative:page;" filled="f" stroked="t" coordsize="21600,21600" o:gfxdata="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FYGtE1wAAAAgBAAAPAAAAAAAAAAEAIAAAACIAAABkcnMvZG93&#10;bnJldi54bWxQSwECFAAUAAAACACHTuJABnXZXgECAADwAwAADgAAAAAAAAABACAAAAAmAQAAZHJz&#10;L2Uyb0RvYy54bWxQSwUGAAAAAAYABgBZAQAAmQUAAAAA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</w:p>
    <w:p w14:paraId="31F3367A">
      <w:pPr>
        <w:rPr>
          <w:rFonts w:ascii="仿宋_GB2312" w:eastAsia="仿宋_GB2312"/>
          <w:color w:val="FF3300"/>
          <w:sz w:val="28"/>
          <w:szCs w:val="28"/>
          <w:u w:val="thick"/>
        </w:rPr>
      </w:pPr>
    </w:p>
    <w:p w14:paraId="75A71B33">
      <w:pPr>
        <w:jc w:val="both"/>
        <w:rPr>
          <w:rFonts w:hint="eastAsia" w:ascii="黑体" w:eastAsia="黑体"/>
          <w:sz w:val="44"/>
          <w:szCs w:val="44"/>
        </w:rPr>
      </w:pPr>
    </w:p>
    <w:p w14:paraId="2EAC93B9">
      <w:pPr>
        <w:spacing w:line="540" w:lineRule="exact"/>
        <w:jc w:val="center"/>
        <w:rPr>
          <w:rFonts w:hint="eastAsia" w:ascii="黑体" w:hAnsi="黑体" w:eastAsia="黑体"/>
          <w:b/>
          <w:bCs/>
          <w:w w:val="90"/>
          <w:sz w:val="44"/>
          <w:szCs w:val="44"/>
        </w:rPr>
      </w:pPr>
      <w:r>
        <w:rPr>
          <w:rFonts w:hint="eastAsia" w:ascii="黑体" w:hAnsi="黑体" w:eastAsia="黑体"/>
          <w:b/>
          <w:bCs/>
          <w:w w:val="90"/>
          <w:sz w:val="44"/>
          <w:szCs w:val="44"/>
        </w:rPr>
        <w:t>关于</w:t>
      </w:r>
      <w:r>
        <w:rPr>
          <w:rFonts w:hint="eastAsia" w:ascii="黑体" w:hAnsi="黑体" w:eastAsia="黑体"/>
          <w:b/>
          <w:bCs/>
          <w:w w:val="90"/>
          <w:sz w:val="44"/>
          <w:szCs w:val="44"/>
          <w:lang w:val="en-US" w:eastAsia="zh-CN"/>
        </w:rPr>
        <w:t>全院</w:t>
      </w:r>
      <w:r>
        <w:rPr>
          <w:rFonts w:hint="eastAsia" w:ascii="黑体" w:hAnsi="黑体" w:eastAsia="黑体"/>
          <w:b/>
          <w:bCs/>
          <w:w w:val="90"/>
          <w:sz w:val="44"/>
          <w:szCs w:val="44"/>
        </w:rPr>
        <w:t>教研室主任聘任的通知</w:t>
      </w:r>
    </w:p>
    <w:p w14:paraId="40E89FED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院内各相关部门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29E697CB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鉴于近期人事变动及实际工作需要，为了更好地加强教研室建设，强化教研室职能，充分发挥教研室在提高教学质量、加强教学管理工作中的作用，依照《南昌大学共青学院教研室工作管理办法（暂行）》相关规定，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二级学院</w:t>
      </w:r>
      <w:r>
        <w:rPr>
          <w:rFonts w:hint="eastAsia" w:ascii="仿宋" w:hAnsi="仿宋" w:eastAsia="仿宋" w:cs="仿宋"/>
          <w:sz w:val="32"/>
          <w:szCs w:val="32"/>
        </w:rPr>
        <w:t>认真酝酿及沟通后，教务处审核，并报请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院</w:t>
      </w:r>
      <w:r>
        <w:rPr>
          <w:rFonts w:hint="eastAsia" w:ascii="仿宋" w:hAnsi="仿宋" w:eastAsia="仿宋" w:cs="仿宋"/>
          <w:sz w:val="32"/>
          <w:szCs w:val="32"/>
        </w:rPr>
        <w:t>领导同意，决定对原有部分教研室设置和教研室主任进行调整，重新调整聘任秦斌等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位同志担任相应教研室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（副）</w:t>
      </w:r>
      <w:r>
        <w:rPr>
          <w:rFonts w:hint="eastAsia" w:ascii="仿宋" w:hAnsi="仿宋" w:eastAsia="仿宋" w:cs="仿宋"/>
          <w:sz w:val="32"/>
          <w:szCs w:val="32"/>
        </w:rPr>
        <w:t>主任。现将各教研室名称、负责人及所辖专业或课程一览表予以公布（详见附件），望各教研室主任按照学院要求积极组织开展好教研室工作。</w:t>
      </w:r>
    </w:p>
    <w:p w14:paraId="294F6B5C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 w14:paraId="2FF00931">
      <w:pPr>
        <w:spacing w:line="560" w:lineRule="exact"/>
        <w:ind w:firstLine="42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附件：各教研室名称、负责人及所辖专业或课程一栏表</w:t>
      </w:r>
    </w:p>
    <w:p w14:paraId="5A2652C4">
      <w:pPr>
        <w:spacing w:line="560" w:lineRule="exact"/>
        <w:ind w:firstLine="420"/>
        <w:jc w:val="right"/>
        <w:rPr>
          <w:rFonts w:hint="eastAsia" w:ascii="仿宋" w:hAnsi="仿宋" w:eastAsia="仿宋" w:cs="仿宋"/>
          <w:sz w:val="32"/>
          <w:szCs w:val="32"/>
        </w:rPr>
      </w:pPr>
    </w:p>
    <w:p w14:paraId="78AD2BE4">
      <w:pPr>
        <w:spacing w:line="560" w:lineRule="exact"/>
        <w:ind w:firstLine="420"/>
        <w:jc w:val="right"/>
        <w:rPr>
          <w:rFonts w:ascii="宋体" w:hAnsi="宋体" w:eastAsia="宋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南昌大学共青学院</w:t>
      </w:r>
    </w:p>
    <w:p w14:paraId="446D9BA3">
      <w:pPr>
        <w:spacing w:line="560" w:lineRule="exact"/>
        <w:ind w:firstLine="420"/>
        <w:jc w:val="righ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2</w:t>
      </w:r>
      <w:r>
        <w:rPr>
          <w:rFonts w:ascii="宋体" w:hAnsi="宋体" w:eastAsia="宋体"/>
          <w:sz w:val="32"/>
          <w:szCs w:val="32"/>
        </w:rPr>
        <w:t>02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/>
          <w:sz w:val="32"/>
          <w:szCs w:val="32"/>
        </w:rPr>
        <w:t>年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/>
          <w:sz w:val="32"/>
          <w:szCs w:val="32"/>
        </w:rPr>
        <w:t>月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18</w:t>
      </w:r>
      <w:r>
        <w:rPr>
          <w:rFonts w:hint="eastAsia" w:ascii="宋体" w:hAnsi="宋体" w:eastAsia="宋体"/>
          <w:sz w:val="32"/>
          <w:szCs w:val="32"/>
        </w:rPr>
        <w:t>日</w:t>
      </w:r>
    </w:p>
    <w:p w14:paraId="1067FA63">
      <w:pPr>
        <w:ind w:firstLine="320" w:firstLineChars="100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附件：</w:t>
      </w:r>
    </w:p>
    <w:p w14:paraId="04D8501F">
      <w:pPr>
        <w:ind w:firstLine="420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各教研室名称、负责人及所辖专业或课程一览表</w:t>
      </w:r>
    </w:p>
    <w:tbl>
      <w:tblPr>
        <w:tblStyle w:val="6"/>
        <w:tblW w:w="10012" w:type="dxa"/>
        <w:tblInd w:w="-7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2067"/>
        <w:gridCol w:w="1145"/>
        <w:gridCol w:w="1052"/>
        <w:gridCol w:w="4211"/>
      </w:tblGrid>
      <w:tr w14:paraId="3E7AA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Align w:val="center"/>
          </w:tcPr>
          <w:p w14:paraId="252ACEA9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学院</w:t>
            </w:r>
            <w:r>
              <w:rPr>
                <w:rFonts w:hint="eastAsia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（部门）</w:t>
            </w:r>
          </w:p>
        </w:tc>
        <w:tc>
          <w:tcPr>
            <w:tcW w:w="2067" w:type="dxa"/>
            <w:vAlign w:val="center"/>
          </w:tcPr>
          <w:p w14:paraId="0C7FD7DE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称</w:t>
            </w:r>
          </w:p>
        </w:tc>
        <w:tc>
          <w:tcPr>
            <w:tcW w:w="1145" w:type="dxa"/>
            <w:vAlign w:val="center"/>
          </w:tcPr>
          <w:p w14:paraId="7966AC32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负责人</w:t>
            </w:r>
          </w:p>
        </w:tc>
        <w:tc>
          <w:tcPr>
            <w:tcW w:w="1052" w:type="dxa"/>
            <w:vAlign w:val="center"/>
          </w:tcPr>
          <w:p w14:paraId="3D9CAAAF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职称</w:t>
            </w:r>
          </w:p>
        </w:tc>
        <w:tc>
          <w:tcPr>
            <w:tcW w:w="4211" w:type="dxa"/>
            <w:vAlign w:val="center"/>
          </w:tcPr>
          <w:p w14:paraId="39994F63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所辖专业及课程</w:t>
            </w:r>
          </w:p>
        </w:tc>
      </w:tr>
      <w:tr w14:paraId="06F44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Merge w:val="restart"/>
            <w:vAlign w:val="center"/>
          </w:tcPr>
          <w:p w14:paraId="70ED47D7">
            <w:pPr>
              <w:spacing w:before="2"/>
              <w:jc w:val="center"/>
              <w:rPr>
                <w:rFonts w:hint="eastAsia" w:ascii="宋体" w:hAnsi="宋体" w:eastAsia="宋体" w:cs="宋体"/>
                <w:color w:val="1C1C1C"/>
                <w:w w:val="95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83838"/>
                <w:w w:val="110"/>
                <w:sz w:val="21"/>
                <w:szCs w:val="21"/>
                <w:highlight w:val="none"/>
                <w:lang w:val="en-US" w:eastAsia="zh-CN"/>
              </w:rPr>
              <w:t>经济管理学院</w:t>
            </w:r>
          </w:p>
        </w:tc>
        <w:tc>
          <w:tcPr>
            <w:tcW w:w="2067" w:type="dxa"/>
            <w:vAlign w:val="center"/>
          </w:tcPr>
          <w:p w14:paraId="30C1DB28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现代贸易</w:t>
            </w: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</w:rPr>
              <w:t>教研室</w:t>
            </w:r>
          </w:p>
        </w:tc>
        <w:tc>
          <w:tcPr>
            <w:tcW w:w="1145" w:type="dxa"/>
            <w:vAlign w:val="center"/>
          </w:tcPr>
          <w:p w14:paraId="6307BE0A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</w:rPr>
              <w:t>秦斌</w:t>
            </w:r>
          </w:p>
        </w:tc>
        <w:tc>
          <w:tcPr>
            <w:tcW w:w="1052" w:type="dxa"/>
            <w:vAlign w:val="center"/>
          </w:tcPr>
          <w:p w14:paraId="7CD3630D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讲师</w:t>
            </w:r>
          </w:p>
        </w:tc>
        <w:tc>
          <w:tcPr>
            <w:tcW w:w="4211" w:type="dxa"/>
            <w:vAlign w:val="center"/>
          </w:tcPr>
          <w:p w14:paraId="1F7640E7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国际经济与贸易（本专科）、电子商务（本专科）</w:t>
            </w:r>
          </w:p>
        </w:tc>
      </w:tr>
      <w:tr w14:paraId="5BD93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Merge w:val="continue"/>
            <w:vAlign w:val="center"/>
          </w:tcPr>
          <w:p w14:paraId="43CD4D24">
            <w:pPr>
              <w:spacing w:before="2"/>
              <w:jc w:val="center"/>
              <w:rPr>
                <w:rFonts w:hint="eastAsia" w:ascii="宋体" w:hAnsi="宋体" w:eastAsia="宋体" w:cs="宋体"/>
                <w:color w:val="1C1C1C"/>
                <w:w w:val="95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2067" w:type="dxa"/>
            <w:vAlign w:val="center"/>
          </w:tcPr>
          <w:p w14:paraId="11EE5001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数智商务教研室</w:t>
            </w:r>
          </w:p>
        </w:tc>
        <w:tc>
          <w:tcPr>
            <w:tcW w:w="1145" w:type="dxa"/>
            <w:vAlign w:val="center"/>
          </w:tcPr>
          <w:p w14:paraId="45BDC24B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潘朝恺</w:t>
            </w:r>
          </w:p>
        </w:tc>
        <w:tc>
          <w:tcPr>
            <w:tcW w:w="1052" w:type="dxa"/>
            <w:vAlign w:val="center"/>
          </w:tcPr>
          <w:p w14:paraId="578239F7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中级经济师</w:t>
            </w:r>
          </w:p>
        </w:tc>
        <w:tc>
          <w:tcPr>
            <w:tcW w:w="4211" w:type="dxa"/>
            <w:vAlign w:val="center"/>
          </w:tcPr>
          <w:p w14:paraId="0C92A7DD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经济学（本科）、金融工程（本科）、工商管理（本科）</w:t>
            </w:r>
          </w:p>
        </w:tc>
      </w:tr>
      <w:tr w14:paraId="6EC12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Merge w:val="continue"/>
            <w:vAlign w:val="center"/>
          </w:tcPr>
          <w:p w14:paraId="71CE8B99">
            <w:pPr>
              <w:spacing w:before="2"/>
              <w:jc w:val="center"/>
              <w:rPr>
                <w:rFonts w:hint="eastAsia" w:ascii="宋体" w:hAnsi="宋体" w:eastAsia="宋体" w:cs="宋体"/>
                <w:color w:val="1C1C1C"/>
                <w:w w:val="95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2067" w:type="dxa"/>
            <w:vMerge w:val="restart"/>
            <w:vAlign w:val="center"/>
          </w:tcPr>
          <w:p w14:paraId="59FFCB57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数字会计教研室</w:t>
            </w:r>
          </w:p>
        </w:tc>
        <w:tc>
          <w:tcPr>
            <w:tcW w:w="1145" w:type="dxa"/>
            <w:vAlign w:val="center"/>
          </w:tcPr>
          <w:p w14:paraId="3DE99359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汝佳芳</w:t>
            </w:r>
          </w:p>
        </w:tc>
        <w:tc>
          <w:tcPr>
            <w:tcW w:w="1052" w:type="dxa"/>
            <w:vAlign w:val="center"/>
          </w:tcPr>
          <w:p w14:paraId="74326F1D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讲师</w:t>
            </w:r>
          </w:p>
        </w:tc>
        <w:tc>
          <w:tcPr>
            <w:tcW w:w="4211" w:type="dxa"/>
            <w:vMerge w:val="restart"/>
            <w:vAlign w:val="center"/>
          </w:tcPr>
          <w:p w14:paraId="351F4CC4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会计学（本科）、大数据与会计（专科）</w:t>
            </w:r>
          </w:p>
        </w:tc>
      </w:tr>
      <w:tr w14:paraId="2EC5B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Merge w:val="continue"/>
            <w:vAlign w:val="center"/>
          </w:tcPr>
          <w:p w14:paraId="471B5168">
            <w:pPr>
              <w:spacing w:before="2"/>
              <w:jc w:val="center"/>
              <w:rPr>
                <w:rFonts w:hint="eastAsia" w:ascii="宋体" w:hAnsi="宋体" w:eastAsia="宋体" w:cs="宋体"/>
                <w:color w:val="1C1C1C"/>
                <w:w w:val="95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2067" w:type="dxa"/>
            <w:vMerge w:val="continue"/>
            <w:vAlign w:val="center"/>
          </w:tcPr>
          <w:p w14:paraId="6003221B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45" w:type="dxa"/>
            <w:vAlign w:val="center"/>
          </w:tcPr>
          <w:p w14:paraId="286BCBFE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黄鑫（副）</w:t>
            </w:r>
          </w:p>
        </w:tc>
        <w:tc>
          <w:tcPr>
            <w:tcW w:w="1052" w:type="dxa"/>
            <w:vAlign w:val="center"/>
          </w:tcPr>
          <w:p w14:paraId="2A8956AA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讲师</w:t>
            </w:r>
          </w:p>
        </w:tc>
        <w:tc>
          <w:tcPr>
            <w:tcW w:w="4211" w:type="dxa"/>
            <w:vMerge w:val="continue"/>
            <w:vAlign w:val="center"/>
          </w:tcPr>
          <w:p w14:paraId="0491F34C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679A9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Merge w:val="restart"/>
            <w:vAlign w:val="center"/>
          </w:tcPr>
          <w:p w14:paraId="06B1619C">
            <w:pPr>
              <w:spacing w:before="2"/>
              <w:jc w:val="center"/>
              <w:rPr>
                <w:rFonts w:hint="eastAsia" w:ascii="宋体" w:hAnsi="宋体" w:eastAsia="宋体" w:cs="宋体"/>
                <w:color w:val="1C1C1C"/>
                <w:w w:val="95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525252"/>
                <w:w w:val="105"/>
                <w:sz w:val="21"/>
                <w:szCs w:val="21"/>
                <w:highlight w:val="none"/>
                <w:lang w:val="en-US" w:eastAsia="zh-CN"/>
              </w:rPr>
              <w:t>人文</w:t>
            </w:r>
            <w:r>
              <w:rPr>
                <w:rFonts w:hint="eastAsia" w:ascii="宋体" w:hAnsi="宋体" w:eastAsia="宋体" w:cs="宋体"/>
                <w:color w:val="383838"/>
                <w:w w:val="105"/>
                <w:sz w:val="21"/>
                <w:szCs w:val="21"/>
                <w:highlight w:val="none"/>
                <w:lang w:eastAsia="zh-CN"/>
              </w:rPr>
              <w:t>学院</w:t>
            </w:r>
          </w:p>
        </w:tc>
        <w:tc>
          <w:tcPr>
            <w:tcW w:w="2067" w:type="dxa"/>
            <w:vMerge w:val="restart"/>
            <w:vAlign w:val="center"/>
          </w:tcPr>
          <w:p w14:paraId="5297EFFE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英语专业教研室</w:t>
            </w:r>
          </w:p>
        </w:tc>
        <w:tc>
          <w:tcPr>
            <w:tcW w:w="1145" w:type="dxa"/>
            <w:vAlign w:val="center"/>
          </w:tcPr>
          <w:p w14:paraId="4666C5D5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龙旸</w:t>
            </w:r>
          </w:p>
        </w:tc>
        <w:tc>
          <w:tcPr>
            <w:tcW w:w="1052" w:type="dxa"/>
            <w:vAlign w:val="center"/>
          </w:tcPr>
          <w:p w14:paraId="1A34BBBF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讲师</w:t>
            </w:r>
          </w:p>
        </w:tc>
        <w:tc>
          <w:tcPr>
            <w:tcW w:w="4211" w:type="dxa"/>
            <w:vMerge w:val="restart"/>
            <w:vAlign w:val="center"/>
          </w:tcPr>
          <w:p w14:paraId="15D88F96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英语（本科）、商务英语（本、专科）</w:t>
            </w:r>
          </w:p>
        </w:tc>
      </w:tr>
      <w:tr w14:paraId="2DC19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Merge w:val="continue"/>
            <w:vAlign w:val="center"/>
          </w:tcPr>
          <w:p w14:paraId="7FEA4043">
            <w:pPr>
              <w:spacing w:before="2"/>
              <w:jc w:val="center"/>
              <w:rPr>
                <w:rFonts w:hint="eastAsia" w:ascii="宋体" w:hAnsi="宋体" w:eastAsia="宋体" w:cs="宋体"/>
                <w:color w:val="525252"/>
                <w:w w:val="105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67" w:type="dxa"/>
            <w:vMerge w:val="continue"/>
            <w:vAlign w:val="center"/>
          </w:tcPr>
          <w:p w14:paraId="0B0C72CB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45" w:type="dxa"/>
            <w:vAlign w:val="center"/>
          </w:tcPr>
          <w:p w14:paraId="3D4F903B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俞红枫（副）</w:t>
            </w:r>
          </w:p>
        </w:tc>
        <w:tc>
          <w:tcPr>
            <w:tcW w:w="1052" w:type="dxa"/>
            <w:vAlign w:val="center"/>
          </w:tcPr>
          <w:p w14:paraId="5AE07B6E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讲师</w:t>
            </w:r>
          </w:p>
        </w:tc>
        <w:tc>
          <w:tcPr>
            <w:tcW w:w="4211" w:type="dxa"/>
            <w:vMerge w:val="continue"/>
            <w:vAlign w:val="center"/>
          </w:tcPr>
          <w:p w14:paraId="273EA09C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72AD8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Merge w:val="continue"/>
            <w:vAlign w:val="center"/>
          </w:tcPr>
          <w:p w14:paraId="15D2BA95">
            <w:pPr>
              <w:spacing w:before="2"/>
              <w:jc w:val="center"/>
              <w:rPr>
                <w:rFonts w:hint="eastAsia" w:ascii="宋体" w:hAnsi="宋体" w:eastAsia="宋体" w:cs="宋体"/>
                <w:color w:val="1C1C1C"/>
                <w:w w:val="95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2067" w:type="dxa"/>
            <w:vAlign w:val="center"/>
          </w:tcPr>
          <w:p w14:paraId="27282CEC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大学英语教研室</w:t>
            </w:r>
          </w:p>
        </w:tc>
        <w:tc>
          <w:tcPr>
            <w:tcW w:w="1145" w:type="dxa"/>
            <w:vAlign w:val="center"/>
          </w:tcPr>
          <w:p w14:paraId="243BE3EE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洪遗水</w:t>
            </w:r>
          </w:p>
        </w:tc>
        <w:tc>
          <w:tcPr>
            <w:tcW w:w="1052" w:type="dxa"/>
            <w:vAlign w:val="center"/>
          </w:tcPr>
          <w:p w14:paraId="50D82BF7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副教授</w:t>
            </w:r>
          </w:p>
        </w:tc>
        <w:tc>
          <w:tcPr>
            <w:tcW w:w="4211" w:type="dxa"/>
            <w:vAlign w:val="center"/>
          </w:tcPr>
          <w:p w14:paraId="0B1E7233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大学英语课</w:t>
            </w:r>
          </w:p>
        </w:tc>
      </w:tr>
      <w:tr w14:paraId="05614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Merge w:val="continue"/>
            <w:vAlign w:val="center"/>
          </w:tcPr>
          <w:p w14:paraId="16348FA1">
            <w:pPr>
              <w:spacing w:before="2"/>
              <w:jc w:val="center"/>
              <w:rPr>
                <w:rFonts w:hint="eastAsia" w:ascii="宋体" w:hAnsi="宋体" w:eastAsia="宋体" w:cs="宋体"/>
                <w:color w:val="1C1C1C"/>
                <w:w w:val="95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2067" w:type="dxa"/>
            <w:vMerge w:val="restart"/>
            <w:vAlign w:val="center"/>
          </w:tcPr>
          <w:p w14:paraId="1A4B0553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中文教研室</w:t>
            </w:r>
          </w:p>
        </w:tc>
        <w:tc>
          <w:tcPr>
            <w:tcW w:w="1145" w:type="dxa"/>
            <w:vAlign w:val="center"/>
          </w:tcPr>
          <w:p w14:paraId="23385D09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王婷</w:t>
            </w:r>
          </w:p>
        </w:tc>
        <w:tc>
          <w:tcPr>
            <w:tcW w:w="1052" w:type="dxa"/>
            <w:vAlign w:val="center"/>
          </w:tcPr>
          <w:p w14:paraId="42033E42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讲师</w:t>
            </w:r>
          </w:p>
        </w:tc>
        <w:tc>
          <w:tcPr>
            <w:tcW w:w="4211" w:type="dxa"/>
            <w:vMerge w:val="restart"/>
            <w:vAlign w:val="center"/>
          </w:tcPr>
          <w:p w14:paraId="41BE30B6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汉语言文学（本科）、学前教育（本科）中文（专科）</w:t>
            </w:r>
          </w:p>
        </w:tc>
      </w:tr>
      <w:tr w14:paraId="6B5EB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537" w:type="dxa"/>
            <w:vMerge w:val="continue"/>
            <w:vAlign w:val="center"/>
          </w:tcPr>
          <w:p w14:paraId="5B6F3591">
            <w:pPr>
              <w:spacing w:before="2"/>
              <w:jc w:val="center"/>
              <w:rPr>
                <w:rFonts w:hint="eastAsia" w:ascii="宋体" w:hAnsi="宋体" w:eastAsia="宋体" w:cs="宋体"/>
                <w:color w:val="1C1C1C"/>
                <w:w w:val="95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2067" w:type="dxa"/>
            <w:vMerge w:val="continue"/>
            <w:vAlign w:val="center"/>
          </w:tcPr>
          <w:p w14:paraId="2AEC4063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45" w:type="dxa"/>
            <w:vAlign w:val="center"/>
          </w:tcPr>
          <w:p w14:paraId="4E290B48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叶燕琴（副）</w:t>
            </w:r>
          </w:p>
        </w:tc>
        <w:tc>
          <w:tcPr>
            <w:tcW w:w="1052" w:type="dxa"/>
            <w:vAlign w:val="center"/>
          </w:tcPr>
          <w:p w14:paraId="5B43384F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研究生</w:t>
            </w:r>
          </w:p>
        </w:tc>
        <w:tc>
          <w:tcPr>
            <w:tcW w:w="4211" w:type="dxa"/>
            <w:vMerge w:val="continue"/>
            <w:vAlign w:val="center"/>
          </w:tcPr>
          <w:p w14:paraId="3AFD24D2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1F5B2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537" w:type="dxa"/>
            <w:vMerge w:val="continue"/>
            <w:vAlign w:val="center"/>
          </w:tcPr>
          <w:p w14:paraId="2D4D2BA7">
            <w:pPr>
              <w:spacing w:before="2"/>
              <w:jc w:val="center"/>
              <w:rPr>
                <w:rFonts w:hint="eastAsia" w:ascii="宋体" w:hAnsi="宋体" w:eastAsia="宋体" w:cs="宋体"/>
                <w:color w:val="1C1C1C"/>
                <w:w w:val="95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2067" w:type="dxa"/>
            <w:vAlign w:val="center"/>
          </w:tcPr>
          <w:p w14:paraId="164DDB3D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体育教研室</w:t>
            </w:r>
          </w:p>
        </w:tc>
        <w:tc>
          <w:tcPr>
            <w:tcW w:w="1145" w:type="dxa"/>
            <w:vAlign w:val="center"/>
          </w:tcPr>
          <w:p w14:paraId="39C50138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廖明亮</w:t>
            </w:r>
          </w:p>
        </w:tc>
        <w:tc>
          <w:tcPr>
            <w:tcW w:w="1052" w:type="dxa"/>
            <w:vAlign w:val="center"/>
          </w:tcPr>
          <w:p w14:paraId="18D3080E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讲师</w:t>
            </w:r>
          </w:p>
        </w:tc>
        <w:tc>
          <w:tcPr>
            <w:tcW w:w="4211" w:type="dxa"/>
            <w:vAlign w:val="center"/>
          </w:tcPr>
          <w:p w14:paraId="257D16F9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公共体育课、军事理论课等课程</w:t>
            </w:r>
          </w:p>
        </w:tc>
      </w:tr>
      <w:tr w14:paraId="5C0C5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Merge w:val="restart"/>
            <w:vAlign w:val="center"/>
          </w:tcPr>
          <w:p w14:paraId="7985E50D">
            <w:pPr>
              <w:spacing w:before="2"/>
              <w:jc w:val="center"/>
              <w:rPr>
                <w:rFonts w:hint="eastAsia" w:ascii="宋体" w:hAnsi="宋体" w:eastAsia="宋体" w:cs="宋体"/>
                <w:color w:val="1C1C1C"/>
                <w:w w:val="95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525252"/>
                <w:w w:val="105"/>
                <w:sz w:val="21"/>
                <w:szCs w:val="21"/>
                <w:highlight w:val="none"/>
                <w:lang w:val="en-US" w:eastAsia="zh-CN"/>
              </w:rPr>
              <w:t>服装与</w:t>
            </w:r>
            <w:r>
              <w:rPr>
                <w:rFonts w:hint="eastAsia" w:ascii="宋体" w:hAnsi="宋体" w:eastAsia="宋体" w:cs="宋体"/>
                <w:color w:val="525252"/>
                <w:w w:val="105"/>
                <w:sz w:val="21"/>
                <w:szCs w:val="21"/>
                <w:highlight w:val="none"/>
              </w:rPr>
              <w:t>艺术</w:t>
            </w:r>
            <w:r>
              <w:rPr>
                <w:rFonts w:hint="eastAsia" w:ascii="宋体" w:hAnsi="宋体" w:eastAsia="宋体" w:cs="宋体"/>
                <w:color w:val="383838"/>
                <w:w w:val="105"/>
                <w:sz w:val="21"/>
                <w:szCs w:val="21"/>
                <w:highlight w:val="none"/>
              </w:rPr>
              <w:t>设计</w:t>
            </w:r>
            <w:r>
              <w:rPr>
                <w:rFonts w:hint="eastAsia" w:ascii="宋体" w:hAnsi="宋体" w:eastAsia="宋体" w:cs="宋体"/>
                <w:color w:val="525252"/>
                <w:w w:val="105"/>
                <w:sz w:val="21"/>
                <w:szCs w:val="21"/>
                <w:highlight w:val="none"/>
                <w:lang w:eastAsia="zh-CN"/>
              </w:rPr>
              <w:t>学院</w:t>
            </w:r>
          </w:p>
        </w:tc>
        <w:tc>
          <w:tcPr>
            <w:tcW w:w="2067" w:type="dxa"/>
            <w:vAlign w:val="center"/>
          </w:tcPr>
          <w:p w14:paraId="38403CC3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服装设计教研室</w:t>
            </w:r>
          </w:p>
        </w:tc>
        <w:tc>
          <w:tcPr>
            <w:tcW w:w="1145" w:type="dxa"/>
            <w:vAlign w:val="center"/>
          </w:tcPr>
          <w:p w14:paraId="283AE9CC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李敏</w:t>
            </w:r>
          </w:p>
        </w:tc>
        <w:tc>
          <w:tcPr>
            <w:tcW w:w="1052" w:type="dxa"/>
            <w:vAlign w:val="center"/>
          </w:tcPr>
          <w:p w14:paraId="78B995B7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讲师</w:t>
            </w:r>
          </w:p>
        </w:tc>
        <w:tc>
          <w:tcPr>
            <w:tcW w:w="4211" w:type="dxa"/>
            <w:vAlign w:val="center"/>
          </w:tcPr>
          <w:p w14:paraId="65CAA9B5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服装设计与工程（本科）、服装与服饰设计（本科）、服装与服饰设计（专科）</w:t>
            </w:r>
          </w:p>
        </w:tc>
      </w:tr>
      <w:tr w14:paraId="41B17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Merge w:val="continue"/>
            <w:vAlign w:val="center"/>
          </w:tcPr>
          <w:p w14:paraId="50022677">
            <w:pPr>
              <w:spacing w:before="2"/>
              <w:jc w:val="center"/>
              <w:rPr>
                <w:rFonts w:hint="eastAsia" w:ascii="宋体" w:hAnsi="宋体" w:eastAsia="宋体" w:cs="宋体"/>
                <w:color w:val="1C1C1C"/>
                <w:w w:val="95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2067" w:type="dxa"/>
            <w:vAlign w:val="center"/>
          </w:tcPr>
          <w:p w14:paraId="20B6F720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环境设计与园林建装教研室</w:t>
            </w:r>
          </w:p>
        </w:tc>
        <w:tc>
          <w:tcPr>
            <w:tcW w:w="1145" w:type="dxa"/>
            <w:vAlign w:val="center"/>
          </w:tcPr>
          <w:p w14:paraId="5AF03D8F">
            <w:pPr>
              <w:pStyle w:val="10"/>
              <w:tabs>
                <w:tab w:val="left" w:pos="741"/>
              </w:tabs>
              <w:spacing w:line="286" w:lineRule="exact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陈凡亮</w:t>
            </w:r>
          </w:p>
        </w:tc>
        <w:tc>
          <w:tcPr>
            <w:tcW w:w="1052" w:type="dxa"/>
            <w:vAlign w:val="center"/>
          </w:tcPr>
          <w:p w14:paraId="5D978C59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副教授</w:t>
            </w:r>
          </w:p>
        </w:tc>
        <w:tc>
          <w:tcPr>
            <w:tcW w:w="4211" w:type="dxa"/>
            <w:vAlign w:val="center"/>
          </w:tcPr>
          <w:p w14:paraId="2898913D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环境设计（本科）、艺术设计（环艺方向）（专科）、风景园林（本科）</w:t>
            </w:r>
          </w:p>
        </w:tc>
      </w:tr>
      <w:tr w14:paraId="4B058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Merge w:val="continue"/>
            <w:vAlign w:val="center"/>
          </w:tcPr>
          <w:p w14:paraId="73BC14AE">
            <w:pPr>
              <w:spacing w:before="2"/>
              <w:jc w:val="center"/>
              <w:rPr>
                <w:rFonts w:hint="eastAsia" w:ascii="宋体" w:hAnsi="宋体" w:eastAsia="宋体" w:cs="宋体"/>
                <w:color w:val="1C1C1C"/>
                <w:w w:val="95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2067" w:type="dxa"/>
            <w:vAlign w:val="center"/>
          </w:tcPr>
          <w:p w14:paraId="73D1B6C8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产品及视觉传达教研室</w:t>
            </w:r>
          </w:p>
        </w:tc>
        <w:tc>
          <w:tcPr>
            <w:tcW w:w="1145" w:type="dxa"/>
            <w:vAlign w:val="center"/>
          </w:tcPr>
          <w:p w14:paraId="6D5A2E98">
            <w:pPr>
              <w:pStyle w:val="10"/>
              <w:tabs>
                <w:tab w:val="left" w:pos="741"/>
              </w:tabs>
              <w:spacing w:line="286" w:lineRule="exact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徐睿婧</w:t>
            </w:r>
          </w:p>
        </w:tc>
        <w:tc>
          <w:tcPr>
            <w:tcW w:w="1052" w:type="dxa"/>
            <w:vAlign w:val="center"/>
          </w:tcPr>
          <w:p w14:paraId="5354C8E7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副教授</w:t>
            </w:r>
          </w:p>
        </w:tc>
        <w:tc>
          <w:tcPr>
            <w:tcW w:w="4211" w:type="dxa"/>
            <w:vAlign w:val="center"/>
          </w:tcPr>
          <w:p w14:paraId="22C3CC86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产品设计（本科）、艺术设计（视觉传达）（专科）</w:t>
            </w:r>
          </w:p>
        </w:tc>
      </w:tr>
      <w:tr w14:paraId="221E8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Merge w:val="continue"/>
            <w:vAlign w:val="center"/>
          </w:tcPr>
          <w:p w14:paraId="483854CC">
            <w:pPr>
              <w:spacing w:before="2"/>
              <w:jc w:val="center"/>
              <w:rPr>
                <w:rFonts w:hint="eastAsia" w:ascii="宋体" w:hAnsi="宋体" w:eastAsia="宋体" w:cs="宋体"/>
                <w:color w:val="1C1C1C"/>
                <w:w w:val="95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2067" w:type="dxa"/>
            <w:vAlign w:val="center"/>
          </w:tcPr>
          <w:p w14:paraId="1838003C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实验实训室管理</w:t>
            </w:r>
            <w:r>
              <w:rPr>
                <w:rFonts w:hint="eastAsia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中心</w:t>
            </w:r>
          </w:p>
        </w:tc>
        <w:tc>
          <w:tcPr>
            <w:tcW w:w="1145" w:type="dxa"/>
            <w:vAlign w:val="center"/>
          </w:tcPr>
          <w:p w14:paraId="25AE24A3">
            <w:pPr>
              <w:pStyle w:val="10"/>
              <w:tabs>
                <w:tab w:val="left" w:pos="741"/>
              </w:tabs>
              <w:spacing w:line="286" w:lineRule="exact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潘攀雅</w:t>
            </w:r>
          </w:p>
        </w:tc>
        <w:tc>
          <w:tcPr>
            <w:tcW w:w="1052" w:type="dxa"/>
            <w:vAlign w:val="center"/>
          </w:tcPr>
          <w:p w14:paraId="3D495A26">
            <w:pPr>
              <w:pStyle w:val="10"/>
              <w:tabs>
                <w:tab w:val="left" w:pos="741"/>
              </w:tabs>
              <w:spacing w:line="286" w:lineRule="exact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助教</w:t>
            </w:r>
          </w:p>
        </w:tc>
        <w:tc>
          <w:tcPr>
            <w:tcW w:w="4211" w:type="dxa"/>
            <w:vAlign w:val="center"/>
          </w:tcPr>
          <w:p w14:paraId="31E0541F">
            <w:pPr>
              <w:pStyle w:val="10"/>
              <w:tabs>
                <w:tab w:val="left" w:pos="741"/>
              </w:tabs>
              <w:spacing w:line="286" w:lineRule="exact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艺术与设计学院所有实验（实训）室</w:t>
            </w:r>
          </w:p>
        </w:tc>
      </w:tr>
      <w:tr w14:paraId="19189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Merge w:val="restart"/>
            <w:vAlign w:val="center"/>
          </w:tcPr>
          <w:p w14:paraId="106A554C">
            <w:pPr>
              <w:spacing w:before="2"/>
              <w:jc w:val="center"/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highlight w:val="none"/>
                <w:lang w:val="en-US" w:eastAsia="zh-CN" w:bidi="ar-SA"/>
              </w:rPr>
              <w:t>工程技术学院</w:t>
            </w:r>
          </w:p>
        </w:tc>
        <w:tc>
          <w:tcPr>
            <w:tcW w:w="2067" w:type="dxa"/>
            <w:vAlign w:val="center"/>
          </w:tcPr>
          <w:p w14:paraId="66F00FEA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highlight w:val="none"/>
                <w:lang w:val="en-US" w:eastAsia="zh-CN" w:bidi="ar-SA"/>
              </w:rPr>
              <w:t>电气教研室</w:t>
            </w:r>
          </w:p>
        </w:tc>
        <w:tc>
          <w:tcPr>
            <w:tcW w:w="1145" w:type="dxa"/>
            <w:vAlign w:val="center"/>
          </w:tcPr>
          <w:p w14:paraId="57D2ACC0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highlight w:val="none"/>
                <w:lang w:val="en-US" w:eastAsia="zh-CN" w:bidi="ar-SA"/>
              </w:rPr>
              <w:t>李瑞林</w:t>
            </w:r>
          </w:p>
        </w:tc>
        <w:tc>
          <w:tcPr>
            <w:tcW w:w="1052" w:type="dxa"/>
            <w:vAlign w:val="center"/>
          </w:tcPr>
          <w:p w14:paraId="43CF3973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highlight w:val="none"/>
                <w:lang w:val="en-US" w:eastAsia="zh-CN" w:bidi="ar-SA"/>
              </w:rPr>
              <w:t>副教授</w:t>
            </w:r>
          </w:p>
        </w:tc>
        <w:tc>
          <w:tcPr>
            <w:tcW w:w="4211" w:type="dxa"/>
            <w:vAlign w:val="center"/>
          </w:tcPr>
          <w:p w14:paraId="2891CAF9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highlight w:val="none"/>
                <w:lang w:val="en-US" w:eastAsia="zh-CN" w:bidi="ar-SA"/>
              </w:rPr>
              <w:t>电气工程及其自动化（本科）、建筑电气与智能化专业</w:t>
            </w:r>
          </w:p>
        </w:tc>
      </w:tr>
      <w:tr w14:paraId="46EA1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Merge w:val="continue"/>
            <w:vAlign w:val="center"/>
          </w:tcPr>
          <w:p w14:paraId="77BDE3BC">
            <w:pPr>
              <w:spacing w:before="2"/>
              <w:jc w:val="center"/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067" w:type="dxa"/>
            <w:vAlign w:val="center"/>
          </w:tcPr>
          <w:p w14:paraId="2DF9E096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highlight w:val="none"/>
                <w:lang w:val="en-US" w:eastAsia="zh-CN" w:bidi="ar-SA"/>
              </w:rPr>
              <w:t>建工教研室</w:t>
            </w:r>
          </w:p>
        </w:tc>
        <w:tc>
          <w:tcPr>
            <w:tcW w:w="1145" w:type="dxa"/>
            <w:vAlign w:val="center"/>
          </w:tcPr>
          <w:p w14:paraId="18AFF583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highlight w:val="none"/>
                <w:lang w:val="en-US" w:eastAsia="zh-CN" w:bidi="ar-SA"/>
              </w:rPr>
              <w:t>罗佳枫</w:t>
            </w:r>
          </w:p>
        </w:tc>
        <w:tc>
          <w:tcPr>
            <w:tcW w:w="1052" w:type="dxa"/>
            <w:vAlign w:val="center"/>
          </w:tcPr>
          <w:p w14:paraId="1D534524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highlight w:val="none"/>
                <w:lang w:val="en-US" w:eastAsia="zh-CN" w:bidi="ar-SA"/>
              </w:rPr>
              <w:t>研究生</w:t>
            </w:r>
          </w:p>
        </w:tc>
        <w:tc>
          <w:tcPr>
            <w:tcW w:w="4211" w:type="dxa"/>
            <w:vAlign w:val="center"/>
          </w:tcPr>
          <w:p w14:paraId="47F5AB58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highlight w:val="none"/>
                <w:lang w:val="en-US" w:eastAsia="zh-CN" w:bidi="ar-SA"/>
              </w:rPr>
              <w:t>土木工程（本科）、建筑工程技术（专科）</w:t>
            </w:r>
          </w:p>
        </w:tc>
      </w:tr>
      <w:tr w14:paraId="0D5F3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Merge w:val="continue"/>
            <w:vAlign w:val="center"/>
          </w:tcPr>
          <w:p w14:paraId="062990EE">
            <w:pPr>
              <w:spacing w:before="2"/>
              <w:jc w:val="center"/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067" w:type="dxa"/>
            <w:vAlign w:val="center"/>
          </w:tcPr>
          <w:p w14:paraId="5404F83A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highlight w:val="none"/>
                <w:lang w:val="en-US" w:eastAsia="zh-CN" w:bidi="ar-SA"/>
              </w:rPr>
              <w:t>机械教研室</w:t>
            </w:r>
          </w:p>
        </w:tc>
        <w:tc>
          <w:tcPr>
            <w:tcW w:w="1145" w:type="dxa"/>
            <w:vAlign w:val="center"/>
          </w:tcPr>
          <w:p w14:paraId="359D0707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highlight w:val="none"/>
                <w:lang w:val="en-US" w:eastAsia="zh-CN" w:bidi="ar-SA"/>
              </w:rPr>
              <w:t>游步东</w:t>
            </w:r>
          </w:p>
        </w:tc>
        <w:tc>
          <w:tcPr>
            <w:tcW w:w="1052" w:type="dxa"/>
            <w:vAlign w:val="center"/>
          </w:tcPr>
          <w:p w14:paraId="7829BE27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highlight w:val="none"/>
                <w:lang w:val="en-US" w:eastAsia="zh-CN" w:bidi="ar-SA"/>
              </w:rPr>
              <w:t>教授</w:t>
            </w:r>
          </w:p>
        </w:tc>
        <w:tc>
          <w:tcPr>
            <w:tcW w:w="4211" w:type="dxa"/>
            <w:vAlign w:val="center"/>
          </w:tcPr>
          <w:p w14:paraId="5588B5E2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highlight w:val="none"/>
                <w:lang w:val="en-US" w:eastAsia="zh-CN" w:bidi="ar-SA"/>
              </w:rPr>
              <w:t>材料成型与控制工程（本科）、机电一体化技术（专科）</w:t>
            </w:r>
          </w:p>
        </w:tc>
      </w:tr>
      <w:tr w14:paraId="736D2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Merge w:val="continue"/>
            <w:vAlign w:val="center"/>
          </w:tcPr>
          <w:p w14:paraId="299B61E2">
            <w:pPr>
              <w:spacing w:before="2"/>
              <w:jc w:val="center"/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067" w:type="dxa"/>
            <w:vAlign w:val="center"/>
          </w:tcPr>
          <w:p w14:paraId="5A547816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highlight w:val="none"/>
                <w:lang w:val="en-US" w:eastAsia="zh-CN" w:bidi="ar-SA"/>
              </w:rPr>
              <w:t>实验实训室管理</w:t>
            </w:r>
          </w:p>
        </w:tc>
        <w:tc>
          <w:tcPr>
            <w:tcW w:w="1145" w:type="dxa"/>
            <w:vAlign w:val="center"/>
          </w:tcPr>
          <w:p w14:paraId="391EDD7D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highlight w:val="none"/>
                <w:lang w:val="en-US" w:eastAsia="zh-CN" w:bidi="ar-SA"/>
              </w:rPr>
              <w:t>宋琦</w:t>
            </w:r>
          </w:p>
        </w:tc>
        <w:tc>
          <w:tcPr>
            <w:tcW w:w="1052" w:type="dxa"/>
            <w:vAlign w:val="center"/>
          </w:tcPr>
          <w:p w14:paraId="13BAE3D3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highlight w:val="none"/>
                <w:lang w:val="en-US" w:eastAsia="zh-CN" w:bidi="ar-SA"/>
              </w:rPr>
              <w:t>讲师</w:t>
            </w:r>
          </w:p>
        </w:tc>
        <w:tc>
          <w:tcPr>
            <w:tcW w:w="4211" w:type="dxa"/>
            <w:vAlign w:val="center"/>
          </w:tcPr>
          <w:p w14:paraId="426AB939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kern w:val="0"/>
                <w:sz w:val="21"/>
                <w:szCs w:val="21"/>
                <w:highlight w:val="none"/>
                <w:lang w:val="en-US" w:eastAsia="zh-CN" w:bidi="ar-SA"/>
              </w:rPr>
              <w:t>实验实训场所管理</w:t>
            </w:r>
          </w:p>
        </w:tc>
      </w:tr>
      <w:tr w14:paraId="1E9D0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Merge w:val="restart"/>
            <w:vAlign w:val="center"/>
          </w:tcPr>
          <w:p w14:paraId="6EDD6774">
            <w:pPr>
              <w:spacing w:before="2"/>
              <w:jc w:val="center"/>
              <w:rPr>
                <w:rFonts w:hint="eastAsia" w:ascii="宋体" w:hAnsi="宋体" w:eastAsia="宋体" w:cs="宋体"/>
                <w:color w:val="525252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25252"/>
                <w:w w:val="110"/>
                <w:sz w:val="21"/>
                <w:szCs w:val="21"/>
                <w:highlight w:val="none"/>
                <w:lang w:val="en-US" w:eastAsia="zh-CN"/>
              </w:rPr>
              <w:t>信息工程学院</w:t>
            </w:r>
          </w:p>
        </w:tc>
        <w:tc>
          <w:tcPr>
            <w:tcW w:w="2067" w:type="dxa"/>
            <w:vMerge w:val="restart"/>
            <w:vAlign w:val="center"/>
          </w:tcPr>
          <w:p w14:paraId="2A0B50C0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计科教研室</w:t>
            </w:r>
          </w:p>
        </w:tc>
        <w:tc>
          <w:tcPr>
            <w:tcW w:w="1145" w:type="dxa"/>
            <w:vAlign w:val="center"/>
          </w:tcPr>
          <w:p w14:paraId="2B66E5A5">
            <w:pPr>
              <w:pStyle w:val="10"/>
              <w:tabs>
                <w:tab w:val="left" w:pos="741"/>
              </w:tabs>
              <w:spacing w:line="286" w:lineRule="exact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许自龙</w:t>
            </w:r>
          </w:p>
        </w:tc>
        <w:tc>
          <w:tcPr>
            <w:tcW w:w="1052" w:type="dxa"/>
            <w:vAlign w:val="center"/>
          </w:tcPr>
          <w:p w14:paraId="71F2EB79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副教授</w:t>
            </w:r>
          </w:p>
        </w:tc>
        <w:tc>
          <w:tcPr>
            <w:tcW w:w="4211" w:type="dxa"/>
            <w:vMerge w:val="restart"/>
            <w:vAlign w:val="center"/>
          </w:tcPr>
          <w:p w14:paraId="4806C7BE">
            <w:pPr>
              <w:pStyle w:val="10"/>
              <w:tabs>
                <w:tab w:val="left" w:pos="741"/>
              </w:tabs>
              <w:spacing w:line="286" w:lineRule="exact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计算机科学与技术（本科）计算机网络技术（专科）</w:t>
            </w:r>
          </w:p>
        </w:tc>
      </w:tr>
      <w:tr w14:paraId="70011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Merge w:val="continue"/>
            <w:vAlign w:val="center"/>
          </w:tcPr>
          <w:p w14:paraId="155C85BF">
            <w:pPr>
              <w:spacing w:before="2"/>
              <w:jc w:val="center"/>
              <w:rPr>
                <w:rFonts w:hint="eastAsia" w:ascii="宋体" w:hAnsi="宋体" w:eastAsia="宋体" w:cs="宋体"/>
                <w:color w:val="525252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67" w:type="dxa"/>
            <w:vMerge w:val="continue"/>
            <w:vAlign w:val="center"/>
          </w:tcPr>
          <w:p w14:paraId="5CD46DC6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45" w:type="dxa"/>
            <w:vAlign w:val="center"/>
          </w:tcPr>
          <w:p w14:paraId="62CD55B5">
            <w:pPr>
              <w:pStyle w:val="10"/>
              <w:tabs>
                <w:tab w:val="left" w:pos="741"/>
              </w:tabs>
              <w:spacing w:line="286" w:lineRule="exact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胡莎莎</w:t>
            </w:r>
            <w:r>
              <w:rPr>
                <w:rFonts w:hint="eastAsia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（副）</w:t>
            </w:r>
          </w:p>
        </w:tc>
        <w:tc>
          <w:tcPr>
            <w:tcW w:w="1052" w:type="dxa"/>
            <w:vAlign w:val="center"/>
          </w:tcPr>
          <w:p w14:paraId="54763FD7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研究生</w:t>
            </w:r>
          </w:p>
        </w:tc>
        <w:tc>
          <w:tcPr>
            <w:tcW w:w="4211" w:type="dxa"/>
            <w:vMerge w:val="continue"/>
            <w:vAlign w:val="center"/>
          </w:tcPr>
          <w:p w14:paraId="2E6C65CB">
            <w:pPr>
              <w:pStyle w:val="10"/>
              <w:tabs>
                <w:tab w:val="left" w:pos="741"/>
              </w:tabs>
              <w:spacing w:line="286" w:lineRule="exact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4C834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Merge w:val="continue"/>
            <w:vAlign w:val="center"/>
          </w:tcPr>
          <w:p w14:paraId="5C2BA871">
            <w:pPr>
              <w:spacing w:before="2"/>
              <w:jc w:val="center"/>
              <w:rPr>
                <w:rFonts w:hint="eastAsia" w:ascii="宋体" w:hAnsi="宋体" w:eastAsia="宋体" w:cs="宋体"/>
                <w:color w:val="525252"/>
                <w:w w:val="11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067" w:type="dxa"/>
            <w:vMerge w:val="restart"/>
            <w:vAlign w:val="center"/>
          </w:tcPr>
          <w:p w14:paraId="442A4C59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软件教研室</w:t>
            </w:r>
          </w:p>
        </w:tc>
        <w:tc>
          <w:tcPr>
            <w:tcW w:w="1145" w:type="dxa"/>
            <w:vAlign w:val="center"/>
          </w:tcPr>
          <w:p w14:paraId="6B796D14">
            <w:pPr>
              <w:pStyle w:val="10"/>
              <w:tabs>
                <w:tab w:val="left" w:pos="741"/>
              </w:tabs>
              <w:spacing w:line="286" w:lineRule="exact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潘芳芳</w:t>
            </w:r>
          </w:p>
        </w:tc>
        <w:tc>
          <w:tcPr>
            <w:tcW w:w="1052" w:type="dxa"/>
            <w:vAlign w:val="center"/>
          </w:tcPr>
          <w:p w14:paraId="1C9B46D2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副教授</w:t>
            </w:r>
          </w:p>
        </w:tc>
        <w:tc>
          <w:tcPr>
            <w:tcW w:w="4211" w:type="dxa"/>
            <w:vMerge w:val="restart"/>
            <w:vAlign w:val="center"/>
          </w:tcPr>
          <w:p w14:paraId="1EDB3928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软件工程（本科）、软件技术（专科）</w:t>
            </w:r>
          </w:p>
        </w:tc>
      </w:tr>
      <w:tr w14:paraId="77252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Merge w:val="continue"/>
            <w:vAlign w:val="center"/>
          </w:tcPr>
          <w:p w14:paraId="7DE9AC16">
            <w:pPr>
              <w:spacing w:before="2"/>
              <w:jc w:val="center"/>
              <w:rPr>
                <w:rFonts w:hint="eastAsia" w:ascii="宋体" w:hAnsi="宋体" w:eastAsia="宋体" w:cs="宋体"/>
                <w:color w:val="525252"/>
                <w:w w:val="11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067" w:type="dxa"/>
            <w:vMerge w:val="continue"/>
            <w:vAlign w:val="center"/>
          </w:tcPr>
          <w:p w14:paraId="3B7B9340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45" w:type="dxa"/>
            <w:vAlign w:val="center"/>
          </w:tcPr>
          <w:p w14:paraId="5237EC86">
            <w:pPr>
              <w:pStyle w:val="10"/>
              <w:tabs>
                <w:tab w:val="left" w:pos="741"/>
              </w:tabs>
              <w:spacing w:line="286" w:lineRule="exact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方小平</w:t>
            </w:r>
            <w:r>
              <w:rPr>
                <w:rFonts w:hint="eastAsia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（副）</w:t>
            </w:r>
          </w:p>
        </w:tc>
        <w:tc>
          <w:tcPr>
            <w:tcW w:w="1052" w:type="dxa"/>
            <w:vAlign w:val="center"/>
          </w:tcPr>
          <w:p w14:paraId="56F9DDF1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讲师</w:t>
            </w:r>
          </w:p>
        </w:tc>
        <w:tc>
          <w:tcPr>
            <w:tcW w:w="4211" w:type="dxa"/>
            <w:vMerge w:val="continue"/>
            <w:vAlign w:val="center"/>
          </w:tcPr>
          <w:p w14:paraId="2EAEC3D4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34BEF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Merge w:val="continue"/>
            <w:vAlign w:val="center"/>
          </w:tcPr>
          <w:p w14:paraId="7A67B331">
            <w:pPr>
              <w:spacing w:before="2"/>
              <w:jc w:val="center"/>
              <w:rPr>
                <w:rFonts w:hint="eastAsia" w:ascii="宋体" w:hAnsi="宋体" w:eastAsia="宋体" w:cs="宋体"/>
                <w:color w:val="525252"/>
                <w:w w:val="11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067" w:type="dxa"/>
            <w:vAlign w:val="center"/>
          </w:tcPr>
          <w:p w14:paraId="25F4C235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电子教研室</w:t>
            </w:r>
          </w:p>
        </w:tc>
        <w:tc>
          <w:tcPr>
            <w:tcW w:w="1145" w:type="dxa"/>
            <w:vAlign w:val="center"/>
          </w:tcPr>
          <w:p w14:paraId="0F63A4B8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周明</w:t>
            </w:r>
          </w:p>
        </w:tc>
        <w:tc>
          <w:tcPr>
            <w:tcW w:w="1052" w:type="dxa"/>
            <w:vAlign w:val="center"/>
          </w:tcPr>
          <w:p w14:paraId="00E91B66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研究生</w:t>
            </w:r>
          </w:p>
        </w:tc>
        <w:tc>
          <w:tcPr>
            <w:tcW w:w="4211" w:type="dxa"/>
            <w:vAlign w:val="center"/>
          </w:tcPr>
          <w:p w14:paraId="5AED2C92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电子信息工程（本科）、电子信息工程技术（专科）</w:t>
            </w:r>
          </w:p>
        </w:tc>
      </w:tr>
      <w:tr w14:paraId="06B86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Merge w:val="continue"/>
            <w:vAlign w:val="center"/>
          </w:tcPr>
          <w:p w14:paraId="15007EF1">
            <w:pPr>
              <w:spacing w:before="2"/>
              <w:jc w:val="center"/>
              <w:rPr>
                <w:rFonts w:hint="eastAsia" w:ascii="宋体" w:hAnsi="宋体" w:eastAsia="宋体" w:cs="宋体"/>
                <w:color w:val="525252"/>
                <w:w w:val="11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067" w:type="dxa"/>
            <w:vAlign w:val="center"/>
          </w:tcPr>
          <w:p w14:paraId="14A75EF5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数学教研室</w:t>
            </w:r>
          </w:p>
        </w:tc>
        <w:tc>
          <w:tcPr>
            <w:tcW w:w="1145" w:type="dxa"/>
            <w:vAlign w:val="center"/>
          </w:tcPr>
          <w:p w14:paraId="2F87EBC7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易少军</w:t>
            </w:r>
          </w:p>
        </w:tc>
        <w:tc>
          <w:tcPr>
            <w:tcW w:w="1052" w:type="dxa"/>
            <w:vAlign w:val="center"/>
          </w:tcPr>
          <w:p w14:paraId="207BB36B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副教授</w:t>
            </w:r>
          </w:p>
        </w:tc>
        <w:tc>
          <w:tcPr>
            <w:tcW w:w="4211" w:type="dxa"/>
            <w:vAlign w:val="center"/>
          </w:tcPr>
          <w:p w14:paraId="2CBB7DAF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高等数学、经济数学、线性代数、概率论与数理统计</w:t>
            </w:r>
          </w:p>
        </w:tc>
      </w:tr>
      <w:tr w14:paraId="490F7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Merge w:val="continue"/>
            <w:vAlign w:val="center"/>
          </w:tcPr>
          <w:p w14:paraId="0803B0C2">
            <w:pPr>
              <w:spacing w:before="2"/>
              <w:jc w:val="center"/>
              <w:rPr>
                <w:rFonts w:hint="eastAsia" w:ascii="宋体" w:hAnsi="宋体" w:eastAsia="宋体" w:cs="宋体"/>
                <w:color w:val="525252"/>
                <w:w w:val="11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067" w:type="dxa"/>
            <w:vAlign w:val="center"/>
          </w:tcPr>
          <w:p w14:paraId="46881F07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实验实训室管理</w:t>
            </w:r>
          </w:p>
        </w:tc>
        <w:tc>
          <w:tcPr>
            <w:tcW w:w="1145" w:type="dxa"/>
            <w:vAlign w:val="center"/>
          </w:tcPr>
          <w:p w14:paraId="6CE38EB2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彭玉亮</w:t>
            </w:r>
          </w:p>
        </w:tc>
        <w:tc>
          <w:tcPr>
            <w:tcW w:w="1052" w:type="dxa"/>
            <w:vAlign w:val="center"/>
          </w:tcPr>
          <w:p w14:paraId="78218A12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助理实验师</w:t>
            </w:r>
          </w:p>
        </w:tc>
        <w:tc>
          <w:tcPr>
            <w:tcW w:w="4211" w:type="dxa"/>
            <w:vAlign w:val="center"/>
          </w:tcPr>
          <w:p w14:paraId="0449BAD5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/>
              </w:rPr>
              <w:t>实验实训场所管理</w:t>
            </w:r>
          </w:p>
        </w:tc>
      </w:tr>
      <w:tr w14:paraId="7AB39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Merge w:val="restart"/>
            <w:vAlign w:val="center"/>
          </w:tcPr>
          <w:p w14:paraId="4977C16A">
            <w:pPr>
              <w:spacing w:before="2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  <w:t>马克思主义学院</w:t>
            </w:r>
          </w:p>
        </w:tc>
        <w:tc>
          <w:tcPr>
            <w:tcW w:w="2067" w:type="dxa"/>
            <w:vAlign w:val="center"/>
          </w:tcPr>
          <w:p w14:paraId="7B2F6378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  <w:t>习近平新时代中国特色社会思想概论教研室</w:t>
            </w:r>
          </w:p>
        </w:tc>
        <w:tc>
          <w:tcPr>
            <w:tcW w:w="1145" w:type="dxa"/>
            <w:vAlign w:val="center"/>
          </w:tcPr>
          <w:p w14:paraId="45AFDD05">
            <w:pPr>
              <w:pStyle w:val="10"/>
              <w:tabs>
                <w:tab w:val="left" w:pos="741"/>
              </w:tabs>
              <w:spacing w:line="286" w:lineRule="exact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  <w:t>吴帮亮</w:t>
            </w:r>
          </w:p>
        </w:tc>
        <w:tc>
          <w:tcPr>
            <w:tcW w:w="1052" w:type="dxa"/>
            <w:vAlign w:val="center"/>
          </w:tcPr>
          <w:p w14:paraId="62D42B55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  <w:t>讲师</w:t>
            </w:r>
          </w:p>
        </w:tc>
        <w:tc>
          <w:tcPr>
            <w:tcW w:w="4211" w:type="dxa"/>
            <w:vAlign w:val="center"/>
          </w:tcPr>
          <w:p w14:paraId="2D545A26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  <w:t>习近平新时代中国特色社会主义思想概论、毛泽东思想和中国特色社会主义理论体系概论、形势与政策；</w:t>
            </w:r>
          </w:p>
        </w:tc>
      </w:tr>
      <w:tr w14:paraId="1CCA3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Merge w:val="continue"/>
            <w:vAlign w:val="center"/>
          </w:tcPr>
          <w:p w14:paraId="6CB5B0D2">
            <w:pPr>
              <w:spacing w:before="2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067" w:type="dxa"/>
            <w:vAlign w:val="center"/>
          </w:tcPr>
          <w:p w14:paraId="70EFC779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  <w:t>马克思主义基本原理教研室</w:t>
            </w:r>
          </w:p>
        </w:tc>
        <w:tc>
          <w:tcPr>
            <w:tcW w:w="1145" w:type="dxa"/>
            <w:vAlign w:val="center"/>
          </w:tcPr>
          <w:p w14:paraId="57AECDD7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  <w:t>魏平</w:t>
            </w:r>
          </w:p>
        </w:tc>
        <w:tc>
          <w:tcPr>
            <w:tcW w:w="1052" w:type="dxa"/>
            <w:vAlign w:val="center"/>
          </w:tcPr>
          <w:p w14:paraId="2B55959B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  <w:t>讲师</w:t>
            </w:r>
          </w:p>
        </w:tc>
        <w:tc>
          <w:tcPr>
            <w:tcW w:w="4211" w:type="dxa"/>
            <w:vAlign w:val="center"/>
          </w:tcPr>
          <w:p w14:paraId="2F331F22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  <w:t>马克思主义基本原理、中国近现代史纲要、思想道德与法治、思想政治理论课实践</w:t>
            </w:r>
          </w:p>
        </w:tc>
      </w:tr>
      <w:tr w14:paraId="4E001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Merge w:val="continue"/>
            <w:vAlign w:val="center"/>
          </w:tcPr>
          <w:p w14:paraId="292D3FA3">
            <w:pPr>
              <w:spacing w:before="2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067" w:type="dxa"/>
            <w:vAlign w:val="center"/>
          </w:tcPr>
          <w:p w14:paraId="342E2773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  <w:t>国家安全教育教研室</w:t>
            </w:r>
          </w:p>
        </w:tc>
        <w:tc>
          <w:tcPr>
            <w:tcW w:w="1145" w:type="dxa"/>
            <w:vAlign w:val="center"/>
          </w:tcPr>
          <w:p w14:paraId="5725AC49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  <w:t>杨明华</w:t>
            </w:r>
          </w:p>
        </w:tc>
        <w:tc>
          <w:tcPr>
            <w:tcW w:w="1052" w:type="dxa"/>
            <w:vAlign w:val="center"/>
          </w:tcPr>
          <w:p w14:paraId="5D64DFF9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  <w:t>讲师</w:t>
            </w:r>
          </w:p>
        </w:tc>
        <w:tc>
          <w:tcPr>
            <w:tcW w:w="4211" w:type="dxa"/>
            <w:vAlign w:val="center"/>
          </w:tcPr>
          <w:p w14:paraId="4959AFED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  <w:t>国家安全教育</w:t>
            </w:r>
          </w:p>
        </w:tc>
      </w:tr>
      <w:tr w14:paraId="6A085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Align w:val="center"/>
          </w:tcPr>
          <w:p w14:paraId="5A80AB43">
            <w:pPr>
              <w:spacing w:before="2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  <w:t>创新创业学院</w:t>
            </w:r>
          </w:p>
        </w:tc>
        <w:tc>
          <w:tcPr>
            <w:tcW w:w="2067" w:type="dxa"/>
            <w:vAlign w:val="center"/>
          </w:tcPr>
          <w:p w14:paraId="61B430A0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  <w:t>创新创业</w:t>
            </w:r>
          </w:p>
          <w:p w14:paraId="06530ED3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  <w:t>教研室</w:t>
            </w:r>
          </w:p>
        </w:tc>
        <w:tc>
          <w:tcPr>
            <w:tcW w:w="1145" w:type="dxa"/>
            <w:vAlign w:val="center"/>
          </w:tcPr>
          <w:p w14:paraId="188590D6">
            <w:pPr>
              <w:pStyle w:val="10"/>
              <w:tabs>
                <w:tab w:val="left" w:pos="741"/>
              </w:tabs>
              <w:spacing w:line="286" w:lineRule="exact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  <w:t>朱斌</w:t>
            </w:r>
          </w:p>
        </w:tc>
        <w:tc>
          <w:tcPr>
            <w:tcW w:w="1052" w:type="dxa"/>
            <w:vAlign w:val="center"/>
          </w:tcPr>
          <w:p w14:paraId="3A7E9026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  <w:t>副教授</w:t>
            </w:r>
          </w:p>
        </w:tc>
        <w:tc>
          <w:tcPr>
            <w:tcW w:w="4211" w:type="dxa"/>
            <w:vAlign w:val="center"/>
          </w:tcPr>
          <w:p w14:paraId="6F0F249D">
            <w:pPr>
              <w:pStyle w:val="10"/>
              <w:tabs>
                <w:tab w:val="left" w:pos="741"/>
              </w:tabs>
              <w:spacing w:line="286" w:lineRule="exact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  <w:t>创新创业基础、大学生就业指导、大学生职业生涯规划</w:t>
            </w:r>
          </w:p>
        </w:tc>
      </w:tr>
      <w:tr w14:paraId="56D16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Align w:val="center"/>
          </w:tcPr>
          <w:p w14:paraId="4557F754">
            <w:pPr>
              <w:spacing w:before="2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  <w:t>学工处</w:t>
            </w:r>
          </w:p>
        </w:tc>
        <w:tc>
          <w:tcPr>
            <w:tcW w:w="2067" w:type="dxa"/>
            <w:vAlign w:val="center"/>
          </w:tcPr>
          <w:p w14:paraId="05CCA1B8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  <w:t>心理健康教研室</w:t>
            </w:r>
          </w:p>
        </w:tc>
        <w:tc>
          <w:tcPr>
            <w:tcW w:w="1145" w:type="dxa"/>
            <w:vAlign w:val="center"/>
          </w:tcPr>
          <w:p w14:paraId="53BFB19A">
            <w:pPr>
              <w:pStyle w:val="10"/>
              <w:tabs>
                <w:tab w:val="left" w:pos="741"/>
              </w:tabs>
              <w:spacing w:line="286" w:lineRule="exact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  <w:t>钟佳音</w:t>
            </w:r>
          </w:p>
        </w:tc>
        <w:tc>
          <w:tcPr>
            <w:tcW w:w="1052" w:type="dxa"/>
            <w:vAlign w:val="center"/>
          </w:tcPr>
          <w:p w14:paraId="6F096393">
            <w:pPr>
              <w:pStyle w:val="10"/>
              <w:tabs>
                <w:tab w:val="left" w:pos="741"/>
              </w:tabs>
              <w:spacing w:line="286" w:lineRule="exact"/>
              <w:ind w:left="32" w:leftChars="0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  <w:t>研究生</w:t>
            </w:r>
          </w:p>
        </w:tc>
        <w:tc>
          <w:tcPr>
            <w:tcW w:w="4211" w:type="dxa"/>
            <w:vAlign w:val="center"/>
          </w:tcPr>
          <w:p w14:paraId="2218937F">
            <w:pPr>
              <w:pStyle w:val="10"/>
              <w:tabs>
                <w:tab w:val="left" w:pos="741"/>
              </w:tabs>
              <w:spacing w:line="286" w:lineRule="exact"/>
              <w:jc w:val="center"/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C1C1C"/>
                <w:w w:val="110"/>
                <w:sz w:val="21"/>
                <w:szCs w:val="21"/>
                <w:highlight w:val="none"/>
                <w:lang w:val="en-US" w:eastAsia="zh-CN" w:bidi="ar-SA"/>
              </w:rPr>
              <w:t>心理健康教育</w:t>
            </w:r>
          </w:p>
        </w:tc>
      </w:tr>
    </w:tbl>
    <w:p w14:paraId="78C7259A">
      <w:pPr>
        <w:ind w:firstLine="420"/>
        <w:jc w:val="center"/>
        <w:rPr>
          <w:rFonts w:ascii="宋体" w:hAnsi="宋体" w:eastAsia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2NDZhYjc3ODgzYjEyMGFlZTNhMDM5ODhjNGUyMzEifQ=="/>
    <w:docVar w:name="KSO_WPS_MARK_KEY" w:val="2a0ee9b6-b0f1-4af6-8974-8c8b6ba1a63f"/>
  </w:docVars>
  <w:rsids>
    <w:rsidRoot w:val="00EE13A4"/>
    <w:rsid w:val="001454ED"/>
    <w:rsid w:val="00237744"/>
    <w:rsid w:val="0025002F"/>
    <w:rsid w:val="003332B7"/>
    <w:rsid w:val="00343B6B"/>
    <w:rsid w:val="004014E0"/>
    <w:rsid w:val="00584861"/>
    <w:rsid w:val="005C4AA4"/>
    <w:rsid w:val="00730708"/>
    <w:rsid w:val="007E6EF2"/>
    <w:rsid w:val="00972A10"/>
    <w:rsid w:val="00A95041"/>
    <w:rsid w:val="00AB376B"/>
    <w:rsid w:val="00B217AF"/>
    <w:rsid w:val="00BE3ED7"/>
    <w:rsid w:val="00C36D70"/>
    <w:rsid w:val="00DD6F2F"/>
    <w:rsid w:val="00E243B7"/>
    <w:rsid w:val="00E55D64"/>
    <w:rsid w:val="00EA650C"/>
    <w:rsid w:val="00EE13A4"/>
    <w:rsid w:val="012373C4"/>
    <w:rsid w:val="013B1E2C"/>
    <w:rsid w:val="056B36EB"/>
    <w:rsid w:val="0BB12E03"/>
    <w:rsid w:val="0C17413F"/>
    <w:rsid w:val="0C214348"/>
    <w:rsid w:val="171B52F9"/>
    <w:rsid w:val="19184482"/>
    <w:rsid w:val="19226E7D"/>
    <w:rsid w:val="1F8B3B8B"/>
    <w:rsid w:val="206D03D2"/>
    <w:rsid w:val="28FA6586"/>
    <w:rsid w:val="3A1307DE"/>
    <w:rsid w:val="3D097045"/>
    <w:rsid w:val="3FFD028E"/>
    <w:rsid w:val="50E2276E"/>
    <w:rsid w:val="592A03D5"/>
    <w:rsid w:val="5AD73ACF"/>
    <w:rsid w:val="5D1E68C7"/>
    <w:rsid w:val="5F0A2754"/>
    <w:rsid w:val="617C6CF0"/>
    <w:rsid w:val="63652E30"/>
    <w:rsid w:val="66396C8A"/>
    <w:rsid w:val="6B884E44"/>
    <w:rsid w:val="6D615DDF"/>
    <w:rsid w:val="6E702D73"/>
    <w:rsid w:val="749B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日期 字符"/>
    <w:basedOn w:val="7"/>
    <w:link w:val="2"/>
    <w:semiHidden/>
    <w:qFormat/>
    <w:uiPriority w:val="99"/>
  </w:style>
  <w:style w:type="table" w:customStyle="1" w:styleId="9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eastAsia="en-US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383</Words>
  <Characters>392</Characters>
  <Lines>10</Lines>
  <Paragraphs>2</Paragraphs>
  <TotalTime>11</TotalTime>
  <ScaleCrop>false</ScaleCrop>
  <LinksUpToDate>false</LinksUpToDate>
  <CharactersWithSpaces>393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2022-10-23T21:46:00Z</dcterms:created>
  <dc:creator>huang binbin</dc:creator>
  <cp:lastModifiedBy>观自在</cp:lastModifiedBy>
  <cp:lastPrinted>2025-03-25T07:37:00Z</cp:lastPrinted>
  <dcterms:modified xsi:type="dcterms:W3CDTF">2025-03-26T00:51:30Z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BB9FDDFD09554D31BA8EF70EAE4DCB25</vt:lpwstr>
  </property>
  <property fmtid="{D5CDD505-2E9C-101B-9397-08002B2CF9AE}" pid="4" name="KSOTemplateDocerSaveRecord">
    <vt:lpwstr>eyJoZGlkIjoiY2FjMzkwNjY5YWUwOTg3MzhlYmYyMjc2ODZjZGMxYjciLCJ1c2VySWQiOiI0MjU5ODU3MjYifQ==</vt:lpwstr>
  </property>
</Properties>
</file>