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90F37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告</w:t>
      </w:r>
    </w:p>
    <w:p w14:paraId="0D096CE1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报告人：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徐子晨</w:t>
      </w:r>
    </w:p>
    <w:p w14:paraId="552E07DA">
      <w:pPr>
        <w:ind w:left="1280" w:hanging="1285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目：</w:t>
      </w:r>
      <w:r>
        <w:rPr>
          <w:rFonts w:hint="eastAsia" w:ascii="仿宋" w:hAnsi="仿宋" w:eastAsia="仿宋" w:cs="仿宋"/>
          <w:sz w:val="32"/>
          <w:szCs w:val="32"/>
        </w:rPr>
        <w:t> 关于人工智能、DeepSeek与智慧教育深入融合的一些思考和分享 </w:t>
      </w:r>
    </w:p>
    <w:p w14:paraId="57F7D5F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4月22日下午2:30</w:t>
      </w:r>
    </w:p>
    <w:p w14:paraId="3092DF8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地  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实验楼215（西阶）</w:t>
      </w:r>
      <w:bookmarkStart w:id="0" w:name="_GoBack"/>
      <w:bookmarkEnd w:id="0"/>
    </w:p>
    <w:p w14:paraId="0CE0460B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报告人简介：</w:t>
      </w:r>
    </w:p>
    <w:p w14:paraId="36AE625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子晨，美国俄亥俄州立大学博士，教授/博导，入选国家高层次人才计划，南昌大学数学与计算机学院副院长，江西省“双千计划”青年领军人才计划首批入选者，九三学社南昌大学基层委员会副主委。现任中国计算机学会南昌分部副主席，中国计算机学会体系结构专委常务委员。在南昌大学任职期间教授本科生及研究生课程二十余门。主要从事人工智能、大数据方面的教研工作，在数据库、系统软件和人工智能领域发表高水平旗舰期刊/会议文章60余篇（CCF-A/B，SCI 1区）。获得十余项国家自然基金、教育部、科技部重点研发计划、省重点研发计划及华为、腾讯、微软、亚马逊、谷歌等国内外纵、横向基金资助。获得多项省部级科技奖，其中，以“基于时空数据的智能政务服务平台”成果，获得江西省科技进步奖一等奖（第一完成人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76777"/>
    <w:rsid w:val="6A27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2025-04-18T07:01:00Z</dcterms:created>
  <dc:creator>丁伟</dc:creator>
  <cp:lastModifiedBy>丁伟</cp:lastModifiedBy>
  <dcterms:modified xsi:type="dcterms:W3CDTF">2025-04-18T07:06:29Z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895CFEA643BC4829BC1D574664E7604D_11</vt:lpwstr>
  </property>
  <property fmtid="{D5CDD505-2E9C-101B-9397-08002B2CF9AE}" pid="4" name="KSOTemplateDocerSaveRecord">
    <vt:lpwstr>eyJoZGlkIjoiODRmY2Q4NGRlMzA1NDBmYWRmYzhhM2MxY2VlZDYzZmYiLCJ1c2VySWQiOiI2NjcyMDg3ODMifQ==</vt:lpwstr>
  </property>
</Properties>
</file>