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宋体" w:hAnsi="宋体"/>
          <w:b/>
          <w:color w:val="FF3300"/>
          <w:w w:val="85"/>
        </w:rPr>
      </w:pPr>
    </w:p>
    <w:p>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pPr>
        <w:rPr>
          <w:rFonts w:ascii="仿宋" w:hAnsi="仿宋" w:eastAsia="仿宋" w:cs="仿宋"/>
          <w:b/>
          <w:color w:val="FF3300"/>
          <w:w w:val="66"/>
          <w:sz w:val="32"/>
          <w:szCs w:val="32"/>
        </w:rPr>
      </w:pPr>
    </w:p>
    <w:p>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hint="eastAsia" w:ascii="仿宋" w:hAnsi="仿宋" w:eastAsia="仿宋"/>
          <w:sz w:val="32"/>
          <w:szCs w:val="32"/>
          <w:lang w:val="en-US" w:eastAsia="zh-CN"/>
        </w:rPr>
        <w:t>48</w:t>
      </w:r>
      <w:r>
        <w:rPr>
          <w:rFonts w:hint="eastAsia" w:ascii="仿宋" w:hAnsi="仿宋" w:eastAsia="仿宋"/>
          <w:sz w:val="32"/>
          <w:szCs w:val="32"/>
        </w:rPr>
        <w:t>号</w:t>
      </w:r>
    </w:p>
    <w:p>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pPr>
        <w:rPr>
          <w:rFonts w:ascii="仿宋_GB2312" w:eastAsia="仿宋_GB2312"/>
          <w:color w:val="FF3300"/>
          <w:sz w:val="28"/>
          <w:szCs w:val="28"/>
          <w:u w:val="thick"/>
        </w:rPr>
      </w:pPr>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pPr>
        <w:jc w:val="center"/>
      </w:pPr>
    </w:p>
    <w:p>
      <w:pPr>
        <w:spacing w:line="540" w:lineRule="exact"/>
        <w:jc w:val="center"/>
        <w:rPr>
          <w:rFonts w:hint="eastAsia" w:ascii="黑体" w:hAnsi="黑体" w:eastAsia="黑体"/>
          <w:b/>
          <w:bCs/>
          <w:w w:val="90"/>
          <w:sz w:val="44"/>
          <w:szCs w:val="44"/>
          <w:lang w:val="en-US" w:eastAsia="en-US"/>
        </w:rPr>
      </w:pPr>
      <w:r>
        <w:rPr>
          <w:rFonts w:hint="eastAsia" w:ascii="黑体" w:hAnsi="黑体" w:eastAsia="黑体"/>
          <w:b/>
          <w:bCs/>
          <w:w w:val="90"/>
          <w:sz w:val="44"/>
          <w:szCs w:val="44"/>
          <w:lang w:val="en-US" w:eastAsia="en-US"/>
        </w:rPr>
        <w:t>关于做好202</w:t>
      </w:r>
      <w:r>
        <w:rPr>
          <w:rFonts w:hint="eastAsia" w:ascii="黑体" w:hAnsi="黑体" w:eastAsia="黑体"/>
          <w:b/>
          <w:bCs/>
          <w:w w:val="90"/>
          <w:sz w:val="44"/>
          <w:szCs w:val="44"/>
          <w:lang w:val="en-US" w:eastAsia="zh-CN"/>
        </w:rPr>
        <w:t>4</w:t>
      </w:r>
      <w:r>
        <w:rPr>
          <w:rFonts w:hint="eastAsia" w:ascii="黑体" w:hAnsi="黑体" w:eastAsia="黑体"/>
          <w:b/>
          <w:bCs/>
          <w:w w:val="90"/>
          <w:sz w:val="44"/>
          <w:szCs w:val="44"/>
          <w:lang w:val="en-US" w:eastAsia="en-US"/>
        </w:rPr>
        <w:t>届毕业生毕业证书和学位</w:t>
      </w:r>
    </w:p>
    <w:p>
      <w:pPr>
        <w:spacing w:line="540" w:lineRule="exact"/>
        <w:jc w:val="center"/>
        <w:rPr>
          <w:rFonts w:hint="eastAsia" w:ascii="黑体" w:hAnsi="黑体" w:eastAsia="黑体"/>
          <w:b/>
          <w:bCs/>
          <w:w w:val="90"/>
          <w:sz w:val="44"/>
          <w:szCs w:val="44"/>
          <w:lang w:val="en-US" w:eastAsia="en-US"/>
        </w:rPr>
      </w:pPr>
      <w:r>
        <w:rPr>
          <w:rFonts w:hint="eastAsia" w:ascii="黑体" w:hAnsi="黑体" w:eastAsia="黑体"/>
          <w:b/>
          <w:bCs/>
          <w:w w:val="90"/>
          <w:sz w:val="44"/>
          <w:szCs w:val="44"/>
          <w:lang w:val="en-US" w:eastAsia="en-US"/>
        </w:rPr>
        <w:t>证书发放工作的通知</w:t>
      </w:r>
    </w:p>
    <w:p>
      <w:pPr>
        <w:spacing w:line="540" w:lineRule="exact"/>
        <w:jc w:val="center"/>
        <w:rPr>
          <w:rFonts w:ascii="黑体" w:hAnsi="黑体" w:eastAsia="黑体"/>
          <w:b/>
          <w:bCs/>
          <w:w w:val="90"/>
          <w:sz w:val="44"/>
          <w:szCs w:val="44"/>
        </w:rPr>
      </w:pPr>
    </w:p>
    <w:p>
      <w:pPr>
        <w:keepNext w:val="0"/>
        <w:keepLines w:val="0"/>
        <w:pageBreakBefore w:val="0"/>
        <w:widowControl w:val="0"/>
        <w:kinsoku/>
        <w:wordWrap/>
        <w:overflowPunct/>
        <w:topLinePunct w:val="0"/>
        <w:bidi w:val="0"/>
        <w:adjustRightInd/>
        <w:snapToGrid/>
        <w:spacing w:line="560" w:lineRule="exact"/>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各系：</w:t>
      </w:r>
    </w:p>
    <w:p>
      <w:pPr>
        <w:keepNext w:val="0"/>
        <w:keepLines w:val="0"/>
        <w:pageBreakBefore w:val="0"/>
        <w:widowControl w:val="0"/>
        <w:kinsoku/>
        <w:wordWrap/>
        <w:overflowPunct/>
        <w:topLinePunct w:val="0"/>
        <w:autoSpaceDE w:val="0"/>
        <w:autoSpaceDN w:val="0"/>
        <w:bidi w:val="0"/>
        <w:adjustRightInd/>
        <w:snapToGrid/>
        <w:spacing w:line="560" w:lineRule="exact"/>
        <w:ind w:firstLine="636"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为确保</w:t>
      </w:r>
      <w:r>
        <w:rPr>
          <w:rFonts w:hint="eastAsia" w:ascii="仿宋" w:hAnsi="仿宋" w:eastAsia="仿宋" w:cs="仿宋"/>
          <w:color w:val="000000"/>
          <w:spacing w:val="1"/>
          <w:sz w:val="32"/>
          <w:szCs w:val="32"/>
          <w:lang w:val="en-US" w:eastAsia="zh-CN" w:bidi="ar-SA"/>
        </w:rPr>
        <w:t>2024</w:t>
      </w:r>
      <w:r>
        <w:rPr>
          <w:rFonts w:hint="eastAsia" w:ascii="仿宋" w:hAnsi="仿宋" w:eastAsia="仿宋" w:cs="仿宋"/>
          <w:color w:val="000000"/>
          <w:sz w:val="32"/>
          <w:szCs w:val="32"/>
          <w:lang w:val="en-US" w:eastAsia="en-US" w:bidi="ar-SA"/>
        </w:rPr>
        <w:t>届毕业生毕业证书和学位证书有序发放，</w:t>
      </w:r>
      <w:r>
        <w:rPr>
          <w:rFonts w:hint="eastAsia" w:ascii="仿宋" w:hAnsi="仿宋" w:eastAsia="仿宋" w:cs="仿宋"/>
          <w:color w:val="000000"/>
          <w:spacing w:val="-1"/>
          <w:sz w:val="32"/>
          <w:szCs w:val="32"/>
          <w:lang w:val="en-US" w:eastAsia="en-US" w:bidi="ar-SA"/>
        </w:rPr>
        <w:t>经研究决定，本次发放工作分两个批次进行，现将有关事宜</w:t>
      </w:r>
      <w:r>
        <w:rPr>
          <w:rFonts w:hint="eastAsia" w:ascii="仿宋" w:hAnsi="仿宋" w:eastAsia="仿宋" w:cs="仿宋"/>
          <w:color w:val="000000"/>
          <w:sz w:val="32"/>
          <w:szCs w:val="32"/>
          <w:lang w:val="en-US" w:eastAsia="en-US" w:bidi="ar-SA"/>
        </w:rPr>
        <w:t>通知如下：</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firstLine="643" w:firstLineChars="200"/>
        <w:jc w:val="both"/>
        <w:textAlignment w:val="auto"/>
        <w:rPr>
          <w:rFonts w:hint="eastAsia" w:ascii="仿宋" w:hAnsi="仿宋" w:eastAsia="仿宋" w:cs="仿宋"/>
          <w:b/>
          <w:bCs/>
          <w:color w:val="000000"/>
          <w:sz w:val="32"/>
          <w:szCs w:val="32"/>
          <w:lang w:val="en-US" w:eastAsia="en-US" w:bidi="ar-SA"/>
        </w:rPr>
      </w:pPr>
      <w:r>
        <w:rPr>
          <w:rFonts w:hint="eastAsia" w:ascii="仿宋" w:hAnsi="仿宋" w:eastAsia="仿宋" w:cs="仿宋"/>
          <w:b/>
          <w:bCs/>
          <w:color w:val="000000"/>
          <w:sz w:val="32"/>
          <w:szCs w:val="32"/>
          <w:lang w:val="en-US" w:eastAsia="en-US" w:bidi="ar-SA"/>
        </w:rPr>
        <w:t>第一批次发放安排</w:t>
      </w:r>
    </w:p>
    <w:p>
      <w:pPr>
        <w:keepNext w:val="0"/>
        <w:keepLines w:val="0"/>
        <w:pageBreakBefore w:val="0"/>
        <w:widowControl w:val="0"/>
        <w:kinsoku/>
        <w:wordWrap/>
        <w:overflowPunct/>
        <w:topLinePunct w:val="0"/>
        <w:autoSpaceDE w:val="0"/>
        <w:autoSpaceDN w:val="0"/>
        <w:bidi w:val="0"/>
        <w:adjustRightInd/>
        <w:snapToGrid/>
        <w:spacing w:line="560" w:lineRule="exact"/>
        <w:ind w:firstLine="636"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毕业证书、学位证书集中发放，由各系学工领导和毕业</w:t>
      </w:r>
      <w:r>
        <w:rPr>
          <w:rFonts w:hint="eastAsia" w:ascii="仿宋" w:hAnsi="仿宋" w:eastAsia="仿宋" w:cs="仿宋"/>
          <w:color w:val="000000"/>
          <w:sz w:val="32"/>
          <w:szCs w:val="32"/>
          <w:lang w:val="en-US" w:eastAsia="en-US" w:bidi="ar-SA"/>
        </w:rPr>
        <w:t>班辅导员统一领取，并现场签字确认。具体安排如下：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48" w:firstLineChars="200"/>
        <w:jc w:val="both"/>
        <w:textAlignment w:val="auto"/>
        <w:rPr>
          <w:rFonts w:hint="eastAsia" w:ascii="仿宋" w:hAnsi="仿宋" w:eastAsia="仿宋" w:cs="仿宋"/>
          <w:b/>
          <w:bCs/>
          <w:color w:val="000000"/>
          <w:sz w:val="32"/>
          <w:szCs w:val="32"/>
          <w:lang w:val="en-US" w:eastAsia="en-US" w:bidi="ar-SA"/>
        </w:rPr>
      </w:pPr>
      <w:r>
        <w:rPr>
          <w:rFonts w:hint="eastAsia" w:ascii="仿宋" w:hAnsi="仿宋" w:eastAsia="仿宋" w:cs="仿宋"/>
          <w:color w:val="000000"/>
          <w:spacing w:val="2"/>
          <w:sz w:val="32"/>
          <w:szCs w:val="32"/>
          <w:lang w:val="en-US" w:eastAsia="en-US" w:bidi="ar-SA"/>
        </w:rPr>
        <w:t>（一）外壳封皮</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发放时间：</w:t>
      </w:r>
      <w:r>
        <w:rPr>
          <w:rFonts w:hint="eastAsia" w:ascii="仿宋" w:hAnsi="仿宋" w:eastAsia="仿宋" w:cs="仿宋"/>
          <w:color w:val="000000"/>
          <w:spacing w:val="80"/>
          <w:sz w:val="32"/>
          <w:szCs w:val="32"/>
          <w:lang w:val="en-US" w:eastAsia="en-US" w:bidi="ar-SA"/>
        </w:rPr>
        <w:t>6</w:t>
      </w:r>
      <w:r>
        <w:rPr>
          <w:rFonts w:hint="eastAsia" w:ascii="仿宋" w:hAnsi="仿宋" w:eastAsia="仿宋" w:cs="仿宋"/>
          <w:color w:val="000000"/>
          <w:sz w:val="32"/>
          <w:szCs w:val="32"/>
          <w:lang w:val="en-US" w:eastAsia="en-US" w:bidi="ar-SA"/>
        </w:rPr>
        <w:t>月</w:t>
      </w:r>
      <w:r>
        <w:rPr>
          <w:rFonts w:hint="eastAsia" w:ascii="仿宋" w:hAnsi="仿宋" w:eastAsia="仿宋" w:cs="仿宋"/>
          <w:color w:val="000000"/>
          <w:spacing w:val="2"/>
          <w:sz w:val="32"/>
          <w:szCs w:val="32"/>
          <w:highlight w:val="none"/>
          <w:lang w:val="en-US" w:eastAsia="zh-CN" w:bidi="ar-SA"/>
        </w:rPr>
        <w:t>27</w:t>
      </w:r>
      <w:r>
        <w:rPr>
          <w:rFonts w:hint="eastAsia" w:ascii="仿宋" w:hAnsi="仿宋" w:eastAsia="仿宋" w:cs="仿宋"/>
          <w:color w:val="000000"/>
          <w:spacing w:val="-1"/>
          <w:sz w:val="32"/>
          <w:szCs w:val="32"/>
          <w:lang w:val="en-US" w:eastAsia="en-US" w:bidi="ar-SA"/>
        </w:rPr>
        <w:t>日</w:t>
      </w:r>
      <w:r>
        <w:rPr>
          <w:rFonts w:hint="eastAsia" w:ascii="仿宋" w:hAnsi="仿宋" w:eastAsia="仿宋" w:cs="仿宋"/>
          <w:color w:val="000000"/>
          <w:spacing w:val="-1"/>
          <w:sz w:val="32"/>
          <w:szCs w:val="32"/>
          <w:lang w:val="en-US" w:eastAsia="zh-CN" w:bidi="ar-SA"/>
        </w:rPr>
        <w:t>下</w:t>
      </w:r>
      <w:r>
        <w:rPr>
          <w:rFonts w:hint="eastAsia" w:ascii="仿宋" w:hAnsi="仿宋" w:eastAsia="仿宋" w:cs="仿宋"/>
          <w:color w:val="000000"/>
          <w:spacing w:val="-1"/>
          <w:sz w:val="32"/>
          <w:szCs w:val="32"/>
          <w:lang w:val="en-US" w:eastAsia="en-US" w:bidi="ar-SA"/>
        </w:rPr>
        <w:t>午</w:t>
      </w:r>
      <w:r>
        <w:rPr>
          <w:rFonts w:hint="eastAsia" w:ascii="仿宋" w:hAnsi="仿宋" w:eastAsia="仿宋" w:cs="仿宋"/>
          <w:color w:val="000000"/>
          <w:spacing w:val="-1"/>
          <w:sz w:val="32"/>
          <w:szCs w:val="32"/>
          <w:lang w:val="en-US" w:eastAsia="zh-CN" w:bidi="ar-SA"/>
        </w:rPr>
        <w:t>4</w:t>
      </w:r>
      <w:r>
        <w:rPr>
          <w:rFonts w:hint="eastAsia" w:ascii="仿宋" w:hAnsi="仿宋" w:eastAsia="仿宋" w:cs="仿宋"/>
          <w:color w:val="000000"/>
          <w:spacing w:val="1"/>
          <w:sz w:val="32"/>
          <w:szCs w:val="32"/>
          <w:lang w:val="en-US" w:eastAsia="en-US" w:bidi="ar-SA"/>
        </w:rPr>
        <w:t>:</w:t>
      </w:r>
      <w:r>
        <w:rPr>
          <w:rFonts w:hint="eastAsia" w:ascii="仿宋" w:hAnsi="仿宋" w:eastAsia="仿宋" w:cs="仿宋"/>
          <w:color w:val="000000"/>
          <w:spacing w:val="1"/>
          <w:sz w:val="32"/>
          <w:szCs w:val="32"/>
          <w:lang w:val="en-US" w:eastAsia="zh-CN" w:bidi="ar-SA"/>
        </w:rPr>
        <w:t>30</w:t>
      </w:r>
      <w:r>
        <w:rPr>
          <w:rFonts w:hint="eastAsia" w:ascii="仿宋" w:hAnsi="仿宋" w:eastAsia="仿宋" w:cs="仿宋"/>
          <w:color w:val="000000"/>
          <w:sz w:val="32"/>
          <w:szCs w:val="32"/>
          <w:lang w:val="en-US" w:eastAsia="en-US" w:bidi="ar-SA"/>
        </w:rPr>
        <w:t>。</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发放地点：实验楼一楼西边书库；</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联系人：丁老师、</w:t>
      </w:r>
      <w:r>
        <w:rPr>
          <w:rFonts w:hint="eastAsia" w:ascii="仿宋" w:hAnsi="仿宋" w:eastAsia="仿宋" w:cs="仿宋"/>
          <w:color w:val="000000"/>
          <w:sz w:val="32"/>
          <w:szCs w:val="32"/>
          <w:lang w:val="en-US" w:eastAsia="zh-CN" w:bidi="ar-SA"/>
        </w:rPr>
        <w:t>童</w:t>
      </w:r>
      <w:r>
        <w:rPr>
          <w:rFonts w:hint="eastAsia" w:ascii="仿宋" w:hAnsi="仿宋" w:eastAsia="仿宋" w:cs="仿宋"/>
          <w:color w:val="000000"/>
          <w:sz w:val="32"/>
          <w:szCs w:val="32"/>
          <w:lang w:val="en-US" w:eastAsia="en-US" w:bidi="ar-SA"/>
        </w:rPr>
        <w:t>老师。</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注：外壳较重，建议各系自带工具或拖车搬运。</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8"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2"/>
          <w:sz w:val="32"/>
          <w:szCs w:val="32"/>
          <w:lang w:val="en-US" w:eastAsia="en-US" w:bidi="ar-SA"/>
        </w:rPr>
        <w:t>（二）证书内芯</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发放时间：</w:t>
      </w:r>
      <w:r>
        <w:rPr>
          <w:rFonts w:hint="eastAsia" w:ascii="仿宋" w:hAnsi="仿宋" w:eastAsia="仿宋" w:cs="仿宋"/>
          <w:color w:val="000000"/>
          <w:spacing w:val="80"/>
          <w:sz w:val="32"/>
          <w:szCs w:val="32"/>
          <w:lang w:val="en-US" w:eastAsia="en-US" w:bidi="ar-SA"/>
        </w:rPr>
        <w:t>6</w:t>
      </w:r>
      <w:r>
        <w:rPr>
          <w:rFonts w:hint="eastAsia" w:ascii="仿宋" w:hAnsi="仿宋" w:eastAsia="仿宋" w:cs="仿宋"/>
          <w:color w:val="000000"/>
          <w:sz w:val="32"/>
          <w:szCs w:val="32"/>
          <w:lang w:val="en-US" w:eastAsia="en-US" w:bidi="ar-SA"/>
        </w:rPr>
        <w:t>月</w:t>
      </w:r>
      <w:r>
        <w:rPr>
          <w:rFonts w:hint="eastAsia" w:ascii="仿宋" w:hAnsi="仿宋" w:eastAsia="仿宋" w:cs="仿宋"/>
          <w:color w:val="000000"/>
          <w:spacing w:val="2"/>
          <w:sz w:val="32"/>
          <w:szCs w:val="32"/>
          <w:highlight w:val="none"/>
          <w:lang w:val="en-US" w:eastAsia="zh-CN" w:bidi="ar-SA"/>
        </w:rPr>
        <w:t>27</w:t>
      </w:r>
      <w:r>
        <w:rPr>
          <w:rFonts w:hint="eastAsia" w:ascii="仿宋" w:hAnsi="仿宋" w:eastAsia="仿宋" w:cs="仿宋"/>
          <w:color w:val="000000"/>
          <w:spacing w:val="-1"/>
          <w:sz w:val="32"/>
          <w:szCs w:val="32"/>
          <w:lang w:val="en-US" w:eastAsia="en-US" w:bidi="ar-SA"/>
        </w:rPr>
        <w:t>日</w:t>
      </w:r>
      <w:r>
        <w:rPr>
          <w:rFonts w:hint="eastAsia" w:ascii="仿宋" w:hAnsi="仿宋" w:eastAsia="仿宋" w:cs="仿宋"/>
          <w:color w:val="000000"/>
          <w:spacing w:val="-1"/>
          <w:sz w:val="32"/>
          <w:szCs w:val="32"/>
          <w:lang w:val="en-US" w:eastAsia="zh-CN" w:bidi="ar-SA"/>
        </w:rPr>
        <w:t>下</w:t>
      </w:r>
      <w:r>
        <w:rPr>
          <w:rFonts w:hint="eastAsia" w:ascii="仿宋" w:hAnsi="仿宋" w:eastAsia="仿宋" w:cs="仿宋"/>
          <w:color w:val="000000"/>
          <w:spacing w:val="-1"/>
          <w:sz w:val="32"/>
          <w:szCs w:val="32"/>
          <w:lang w:val="en-US" w:eastAsia="en-US" w:bidi="ar-SA"/>
        </w:rPr>
        <w:t>午</w:t>
      </w:r>
      <w:r>
        <w:rPr>
          <w:rFonts w:hint="eastAsia" w:ascii="仿宋" w:hAnsi="仿宋" w:eastAsia="仿宋" w:cs="仿宋"/>
          <w:color w:val="000000"/>
          <w:spacing w:val="-1"/>
          <w:sz w:val="32"/>
          <w:szCs w:val="32"/>
          <w:lang w:val="en-US" w:eastAsia="zh-CN" w:bidi="ar-SA"/>
        </w:rPr>
        <w:t>4</w:t>
      </w:r>
      <w:r>
        <w:rPr>
          <w:rFonts w:hint="eastAsia" w:ascii="仿宋" w:hAnsi="仿宋" w:eastAsia="仿宋" w:cs="仿宋"/>
          <w:color w:val="000000"/>
          <w:spacing w:val="1"/>
          <w:sz w:val="32"/>
          <w:szCs w:val="32"/>
          <w:lang w:val="en-US" w:eastAsia="en-US" w:bidi="ar-SA"/>
        </w:rPr>
        <w:t>:</w:t>
      </w:r>
      <w:r>
        <w:rPr>
          <w:rFonts w:hint="eastAsia" w:ascii="仿宋" w:hAnsi="仿宋" w:eastAsia="仿宋" w:cs="仿宋"/>
          <w:color w:val="000000"/>
          <w:spacing w:val="1"/>
          <w:sz w:val="32"/>
          <w:szCs w:val="32"/>
          <w:lang w:val="en-US" w:eastAsia="zh-CN" w:bidi="ar-SA"/>
        </w:rPr>
        <w:t>30</w:t>
      </w:r>
      <w:r>
        <w:rPr>
          <w:rFonts w:hint="eastAsia" w:ascii="仿宋" w:hAnsi="仿宋" w:eastAsia="仿宋" w:cs="仿宋"/>
          <w:color w:val="000000"/>
          <w:spacing w:val="-1"/>
          <w:sz w:val="32"/>
          <w:szCs w:val="32"/>
          <w:lang w:val="en-US" w:eastAsia="en-US" w:bidi="ar-SA"/>
        </w:rPr>
        <w:t>。</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4" w:firstLineChars="200"/>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pacing w:val="1"/>
          <w:sz w:val="32"/>
          <w:szCs w:val="32"/>
          <w:lang w:val="en-US" w:eastAsia="en-US" w:bidi="ar-SA"/>
        </w:rPr>
        <w:t>1.</w:t>
      </w:r>
      <w:r>
        <w:rPr>
          <w:rFonts w:hint="eastAsia" w:ascii="仿宋" w:hAnsi="仿宋" w:eastAsia="仿宋" w:cs="仿宋"/>
          <w:color w:val="000000"/>
          <w:sz w:val="32"/>
          <w:szCs w:val="32"/>
          <w:lang w:val="en-US" w:eastAsia="en-US" w:bidi="ar-SA"/>
        </w:rPr>
        <w:t>信工系：</w:t>
      </w:r>
      <w:r>
        <w:rPr>
          <w:rFonts w:hint="eastAsia" w:ascii="仿宋" w:hAnsi="仿宋" w:eastAsia="仿宋" w:cs="仿宋"/>
          <w:color w:val="000000"/>
          <w:sz w:val="32"/>
          <w:szCs w:val="32"/>
          <w:lang w:val="en-US" w:eastAsia="zh-CN" w:bidi="ar-SA"/>
        </w:rPr>
        <w:t>占老师</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4" w:firstLineChars="200"/>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pacing w:val="1"/>
          <w:sz w:val="32"/>
          <w:szCs w:val="32"/>
          <w:lang w:val="en-US" w:eastAsia="en-US" w:bidi="ar-SA"/>
        </w:rPr>
        <w:t>2.</w:t>
      </w:r>
      <w:r>
        <w:rPr>
          <w:rFonts w:hint="eastAsia" w:ascii="仿宋" w:hAnsi="仿宋" w:eastAsia="仿宋" w:cs="仿宋"/>
          <w:color w:val="000000"/>
          <w:sz w:val="32"/>
          <w:szCs w:val="32"/>
          <w:lang w:val="en-US" w:eastAsia="zh-CN" w:bidi="ar-SA"/>
        </w:rPr>
        <w:t>经管系</w:t>
      </w:r>
      <w:r>
        <w:rPr>
          <w:rFonts w:hint="eastAsia" w:ascii="仿宋" w:hAnsi="仿宋" w:eastAsia="仿宋" w:cs="仿宋"/>
          <w:color w:val="000000"/>
          <w:sz w:val="32"/>
          <w:szCs w:val="32"/>
          <w:lang w:val="en-US" w:eastAsia="en-US" w:bidi="ar-SA"/>
        </w:rPr>
        <w:t>：</w:t>
      </w:r>
      <w:r>
        <w:rPr>
          <w:rFonts w:hint="eastAsia" w:ascii="仿宋" w:hAnsi="仿宋" w:eastAsia="仿宋" w:cs="仿宋"/>
          <w:color w:val="000000"/>
          <w:sz w:val="32"/>
          <w:szCs w:val="32"/>
          <w:lang w:val="en-US" w:eastAsia="zh-CN" w:bidi="ar-SA"/>
        </w:rPr>
        <w:t>闫老师</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4" w:firstLineChars="200"/>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pacing w:val="1"/>
          <w:sz w:val="32"/>
          <w:szCs w:val="32"/>
          <w:lang w:val="en-US" w:eastAsia="en-US" w:bidi="ar-SA"/>
        </w:rPr>
        <w:t>3.</w:t>
      </w:r>
      <w:r>
        <w:rPr>
          <w:rFonts w:hint="eastAsia" w:ascii="仿宋" w:hAnsi="仿宋" w:eastAsia="仿宋" w:cs="仿宋"/>
          <w:color w:val="000000"/>
          <w:sz w:val="32"/>
          <w:szCs w:val="32"/>
          <w:lang w:val="en-US" w:eastAsia="en-US" w:bidi="ar-SA"/>
        </w:rPr>
        <w:t>艺术系、工程系：</w:t>
      </w:r>
      <w:r>
        <w:rPr>
          <w:rFonts w:hint="eastAsia" w:ascii="仿宋" w:hAnsi="仿宋" w:eastAsia="仿宋" w:cs="仿宋"/>
          <w:color w:val="000000"/>
          <w:sz w:val="32"/>
          <w:szCs w:val="32"/>
          <w:lang w:val="en-US" w:eastAsia="zh-CN" w:bidi="ar-SA"/>
        </w:rPr>
        <w:t>李老师</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en-US" w:bidi="ar-SA"/>
        </w:rPr>
        <w:t>文教系</w:t>
      </w:r>
      <w:r>
        <w:rPr>
          <w:rFonts w:hint="eastAsia" w:ascii="仿宋" w:hAnsi="仿宋" w:eastAsia="仿宋" w:cs="仿宋"/>
          <w:color w:val="000000"/>
          <w:sz w:val="32"/>
          <w:szCs w:val="32"/>
          <w:lang w:val="en-US" w:eastAsia="zh-CN" w:bidi="ar-SA"/>
        </w:rPr>
        <w:t>、</w:t>
      </w:r>
      <w:r>
        <w:rPr>
          <w:rFonts w:hint="eastAsia" w:ascii="仿宋" w:hAnsi="仿宋" w:eastAsia="仿宋" w:cs="仿宋"/>
          <w:color w:val="000000"/>
          <w:sz w:val="32"/>
          <w:szCs w:val="32"/>
          <w:lang w:val="en-US" w:eastAsia="en-US" w:bidi="ar-SA"/>
        </w:rPr>
        <w:t>外语系</w:t>
      </w:r>
      <w:r>
        <w:rPr>
          <w:rFonts w:hint="eastAsia" w:ascii="仿宋" w:hAnsi="仿宋" w:eastAsia="仿宋" w:cs="仿宋"/>
          <w:color w:val="000000"/>
          <w:sz w:val="32"/>
          <w:szCs w:val="32"/>
          <w:lang w:val="en-US" w:eastAsia="zh-CN" w:bidi="ar-SA"/>
        </w:rPr>
        <w:t>：焦老师</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z w:val="32"/>
          <w:szCs w:val="32"/>
          <w:lang w:val="en-US" w:eastAsia="en-US" w:bidi="ar-SA"/>
        </w:rPr>
        <w:t>发放地点：行政楼四楼西边</w:t>
      </w:r>
      <w:r>
        <w:rPr>
          <w:rFonts w:hint="eastAsia" w:ascii="仿宋" w:hAnsi="仿宋" w:eastAsia="仿宋" w:cs="仿宋"/>
          <w:color w:val="000000"/>
          <w:spacing w:val="1"/>
          <w:sz w:val="32"/>
          <w:szCs w:val="32"/>
          <w:lang w:val="en-US" w:eastAsia="en-US" w:bidi="ar-SA"/>
        </w:rPr>
        <w:t>413</w:t>
      </w:r>
      <w:r>
        <w:rPr>
          <w:rFonts w:hint="eastAsia" w:ascii="仿宋" w:hAnsi="仿宋" w:eastAsia="仿宋" w:cs="仿宋"/>
          <w:color w:val="000000"/>
          <w:spacing w:val="-1"/>
          <w:sz w:val="32"/>
          <w:szCs w:val="32"/>
          <w:lang w:val="en-US" w:eastAsia="en-US" w:bidi="ar-SA"/>
        </w:rPr>
        <w:t>会议室。</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rPr>
          <w:rFonts w:hint="eastAsia" w:ascii="仿宋" w:hAnsi="仿宋" w:eastAsia="仿宋" w:cs="仿宋"/>
          <w:b/>
          <w:bCs/>
          <w:color w:val="000000"/>
          <w:sz w:val="32"/>
          <w:szCs w:val="32"/>
          <w:lang w:val="en-US" w:eastAsia="en-US" w:bidi="ar-SA"/>
        </w:rPr>
      </w:pPr>
      <w:r>
        <w:rPr>
          <w:rFonts w:hint="eastAsia" w:ascii="仿宋" w:hAnsi="仿宋" w:eastAsia="仿宋" w:cs="仿宋"/>
          <w:b/>
          <w:bCs/>
          <w:color w:val="000000"/>
          <w:sz w:val="32"/>
          <w:szCs w:val="32"/>
          <w:lang w:val="en-US" w:eastAsia="en-US" w:bidi="ar-SA"/>
        </w:rPr>
        <w:t>二、第二批次发放安排</w:t>
      </w:r>
    </w:p>
    <w:p>
      <w:pPr>
        <w:keepNext w:val="0"/>
        <w:keepLines w:val="0"/>
        <w:pageBreakBefore w:val="0"/>
        <w:widowControl w:val="0"/>
        <w:kinsoku/>
        <w:wordWrap/>
        <w:overflowPunct/>
        <w:topLinePunct w:val="0"/>
        <w:autoSpaceDE w:val="0"/>
        <w:autoSpaceDN w:val="0"/>
        <w:bidi w:val="0"/>
        <w:adjustRightInd/>
        <w:snapToGrid/>
        <w:spacing w:line="560" w:lineRule="exact"/>
        <w:ind w:firstLine="636"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往届生领取毕业证书和学位证书，请通知学生携带本人</w:t>
      </w:r>
      <w:r>
        <w:rPr>
          <w:rFonts w:hint="eastAsia" w:ascii="仿宋" w:hAnsi="仿宋" w:eastAsia="仿宋" w:cs="仿宋"/>
          <w:color w:val="000000"/>
          <w:sz w:val="32"/>
          <w:szCs w:val="32"/>
          <w:lang w:val="en-US" w:eastAsia="en-US" w:bidi="ar-SA"/>
        </w:rPr>
        <w:t>身份证件于6</w:t>
      </w:r>
      <w:r>
        <w:rPr>
          <w:rFonts w:hint="eastAsia" w:ascii="仿宋" w:hAnsi="仿宋" w:eastAsia="仿宋" w:cs="仿宋"/>
          <w:color w:val="000000"/>
          <w:spacing w:val="-46"/>
          <w:sz w:val="32"/>
          <w:szCs w:val="32"/>
          <w:lang w:val="en-US" w:eastAsia="en-US" w:bidi="ar-SA"/>
        </w:rPr>
        <w:t xml:space="preserve"> </w:t>
      </w:r>
      <w:r>
        <w:rPr>
          <w:rFonts w:hint="eastAsia" w:ascii="仿宋" w:hAnsi="仿宋" w:eastAsia="仿宋" w:cs="仿宋"/>
          <w:color w:val="000000"/>
          <w:sz w:val="32"/>
          <w:szCs w:val="32"/>
          <w:lang w:val="en-US" w:eastAsia="en-US" w:bidi="ar-SA"/>
        </w:rPr>
        <w:t>月</w:t>
      </w:r>
      <w:r>
        <w:rPr>
          <w:rFonts w:hint="eastAsia" w:ascii="仿宋" w:hAnsi="仿宋" w:eastAsia="仿宋" w:cs="仿宋"/>
          <w:color w:val="000000"/>
          <w:spacing w:val="1"/>
          <w:sz w:val="32"/>
          <w:szCs w:val="32"/>
          <w:highlight w:val="none"/>
          <w:lang w:val="en-US" w:eastAsia="zh-CN" w:bidi="ar-SA"/>
        </w:rPr>
        <w:t>27</w:t>
      </w:r>
      <w:r>
        <w:rPr>
          <w:rFonts w:hint="eastAsia" w:ascii="仿宋" w:hAnsi="仿宋" w:eastAsia="仿宋" w:cs="仿宋"/>
          <w:color w:val="000000"/>
          <w:spacing w:val="-47"/>
          <w:sz w:val="32"/>
          <w:szCs w:val="32"/>
          <w:highlight w:val="none"/>
          <w:lang w:val="en-US" w:eastAsia="en-US" w:bidi="ar-SA"/>
        </w:rPr>
        <w:t xml:space="preserve"> </w:t>
      </w:r>
      <w:r>
        <w:rPr>
          <w:rFonts w:hint="eastAsia" w:ascii="仿宋" w:hAnsi="仿宋" w:eastAsia="仿宋" w:cs="仿宋"/>
          <w:color w:val="000000"/>
          <w:spacing w:val="-1"/>
          <w:sz w:val="32"/>
          <w:szCs w:val="32"/>
          <w:lang w:val="en-US" w:eastAsia="en-US" w:bidi="ar-SA"/>
        </w:rPr>
        <w:t>日</w:t>
      </w:r>
      <w:r>
        <w:rPr>
          <w:rFonts w:hint="eastAsia" w:ascii="仿宋" w:hAnsi="仿宋" w:eastAsia="仿宋" w:cs="仿宋"/>
          <w:color w:val="000000"/>
          <w:spacing w:val="1"/>
          <w:sz w:val="32"/>
          <w:szCs w:val="32"/>
          <w:lang w:val="en-US" w:eastAsia="en-US" w:bidi="ar-SA"/>
        </w:rPr>
        <w:t>-</w:t>
      </w:r>
      <w:r>
        <w:rPr>
          <w:rFonts w:hint="eastAsia" w:ascii="仿宋" w:hAnsi="仿宋" w:eastAsia="仿宋" w:cs="仿宋"/>
          <w:color w:val="000000"/>
          <w:spacing w:val="1"/>
          <w:sz w:val="32"/>
          <w:szCs w:val="32"/>
          <w:lang w:val="en-US" w:eastAsia="zh-CN" w:bidi="ar-SA"/>
        </w:rPr>
        <w:t>7</w:t>
      </w:r>
      <w:r>
        <w:rPr>
          <w:rFonts w:hint="eastAsia" w:ascii="仿宋" w:hAnsi="仿宋" w:eastAsia="仿宋" w:cs="仿宋"/>
          <w:color w:val="000000"/>
          <w:sz w:val="32"/>
          <w:szCs w:val="32"/>
          <w:lang w:val="en-US" w:eastAsia="en-US" w:bidi="ar-SA"/>
        </w:rPr>
        <w:t>月</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pacing w:val="-1"/>
          <w:sz w:val="32"/>
          <w:szCs w:val="32"/>
          <w:lang w:val="en-US" w:eastAsia="en-US" w:bidi="ar-SA"/>
        </w:rPr>
        <w:t>日</w:t>
      </w:r>
      <w:r>
        <w:rPr>
          <w:rFonts w:hint="eastAsia" w:ascii="仿宋" w:hAnsi="仿宋" w:eastAsia="仿宋" w:cs="仿宋"/>
          <w:color w:val="000000"/>
          <w:spacing w:val="-1"/>
          <w:sz w:val="32"/>
          <w:szCs w:val="32"/>
          <w:lang w:val="en-US" w:eastAsia="zh-CN" w:bidi="ar-SA"/>
        </w:rPr>
        <w:t>（正常工作日）</w:t>
      </w:r>
      <w:r>
        <w:rPr>
          <w:rFonts w:hint="eastAsia" w:ascii="仿宋" w:hAnsi="仿宋" w:eastAsia="仿宋" w:cs="仿宋"/>
          <w:color w:val="000000"/>
          <w:spacing w:val="-1"/>
          <w:sz w:val="32"/>
          <w:szCs w:val="32"/>
          <w:lang w:val="en-US" w:eastAsia="en-US" w:bidi="ar-SA"/>
        </w:rPr>
        <w:t>到教务处学籍科（行政楼</w:t>
      </w:r>
      <w:r>
        <w:rPr>
          <w:rFonts w:hint="eastAsia" w:ascii="仿宋" w:hAnsi="仿宋" w:eastAsia="仿宋" w:cs="仿宋"/>
          <w:color w:val="000000"/>
          <w:spacing w:val="1"/>
          <w:sz w:val="32"/>
          <w:szCs w:val="32"/>
          <w:lang w:val="en-US" w:eastAsia="en-US" w:bidi="ar-SA"/>
        </w:rPr>
        <w:t>410</w:t>
      </w:r>
      <w:r>
        <w:rPr>
          <w:rFonts w:hint="eastAsia" w:ascii="仿宋" w:hAnsi="仿宋" w:eastAsia="仿宋" w:cs="仿宋"/>
          <w:color w:val="000000"/>
          <w:sz w:val="32"/>
          <w:szCs w:val="32"/>
          <w:lang w:val="en-US" w:eastAsia="en-US" w:bidi="ar-SA"/>
        </w:rPr>
        <w:t>办公室）领取，联系人：李老师</w:t>
      </w:r>
      <w:r>
        <w:rPr>
          <w:rFonts w:hint="eastAsia" w:ascii="仿宋" w:hAnsi="仿宋" w:eastAsia="仿宋" w:cs="仿宋"/>
          <w:color w:val="000000"/>
          <w:sz w:val="32"/>
          <w:szCs w:val="32"/>
          <w:lang w:val="en-US" w:eastAsia="zh-CN" w:bidi="ar-SA"/>
        </w:rPr>
        <w:t>、闫老师</w:t>
      </w:r>
      <w:r>
        <w:rPr>
          <w:rFonts w:hint="eastAsia" w:ascii="仿宋" w:hAnsi="仿宋" w:eastAsia="仿宋" w:cs="仿宋"/>
          <w:color w:val="000000"/>
          <w:sz w:val="32"/>
          <w:szCs w:val="32"/>
          <w:lang w:val="en-US" w:eastAsia="en-US" w:bidi="ar-SA"/>
        </w:rPr>
        <w:t>。</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rPr>
          <w:rFonts w:hint="eastAsia" w:ascii="仿宋" w:hAnsi="仿宋" w:eastAsia="仿宋" w:cs="仿宋"/>
          <w:b/>
          <w:bCs/>
          <w:color w:val="000000"/>
          <w:sz w:val="32"/>
          <w:szCs w:val="32"/>
          <w:lang w:val="en-US" w:eastAsia="en-US" w:bidi="ar-SA"/>
        </w:rPr>
      </w:pPr>
      <w:r>
        <w:rPr>
          <w:rFonts w:hint="eastAsia" w:ascii="仿宋" w:hAnsi="仿宋" w:eastAsia="仿宋" w:cs="仿宋"/>
          <w:b/>
          <w:bCs/>
          <w:color w:val="000000"/>
          <w:sz w:val="32"/>
          <w:szCs w:val="32"/>
          <w:lang w:val="en-US" w:eastAsia="en-US" w:bidi="ar-SA"/>
        </w:rPr>
        <w:t>三、有关说明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36" w:firstLineChars="200"/>
        <w:jc w:val="both"/>
        <w:textAlignment w:val="auto"/>
        <w:rPr>
          <w:rFonts w:hint="eastAsia" w:ascii="仿宋" w:hAnsi="仿宋" w:eastAsia="仿宋" w:cs="仿宋"/>
          <w:color w:val="auto"/>
          <w:sz w:val="32"/>
          <w:szCs w:val="32"/>
          <w:highlight w:val="none"/>
          <w:lang w:val="en-US" w:eastAsia="en-US" w:bidi="ar-SA"/>
        </w:rPr>
      </w:pPr>
      <w:r>
        <w:rPr>
          <w:rFonts w:hint="eastAsia" w:ascii="仿宋" w:hAnsi="仿宋" w:eastAsia="仿宋" w:cs="仿宋"/>
          <w:color w:val="000000"/>
          <w:spacing w:val="-1"/>
          <w:sz w:val="32"/>
          <w:szCs w:val="32"/>
          <w:lang w:val="en-US" w:eastAsia="en-US" w:bidi="ar-SA"/>
        </w:rPr>
        <w:t>（一）由各系学工领导和毕业班辅导员老师负责领取所带学生相关证书。证书领取发放时各系和学生须仔细核对证书相关信息以及用印的齐备情况。若信息有误，请当场与教</w:t>
      </w:r>
      <w:r>
        <w:rPr>
          <w:rFonts w:hint="eastAsia" w:ascii="仿宋" w:hAnsi="仿宋" w:eastAsia="仿宋" w:cs="仿宋"/>
          <w:color w:val="000000"/>
          <w:spacing w:val="22"/>
          <w:sz w:val="32"/>
          <w:szCs w:val="32"/>
          <w:lang w:val="en-US" w:eastAsia="en-US" w:bidi="ar-SA"/>
        </w:rPr>
        <w:t>务处学籍科联系。毕业证书可在</w:t>
      </w:r>
      <w:r>
        <w:rPr>
          <w:rFonts w:hint="eastAsia" w:ascii="仿宋" w:hAnsi="仿宋" w:eastAsia="仿宋" w:cs="仿宋"/>
          <w:color w:val="000000"/>
          <w:sz w:val="32"/>
          <w:szCs w:val="32"/>
          <w:lang w:val="en-US" w:eastAsia="en-US" w:bidi="ar-SA"/>
        </w:rPr>
        <w:t>6月</w:t>
      </w:r>
      <w:r>
        <w:rPr>
          <w:rFonts w:hint="eastAsia" w:ascii="仿宋" w:hAnsi="仿宋" w:eastAsia="仿宋" w:cs="仿宋"/>
          <w:color w:val="000000"/>
          <w:spacing w:val="1"/>
          <w:sz w:val="32"/>
          <w:szCs w:val="32"/>
          <w:lang w:val="en-US" w:eastAsia="zh-CN" w:bidi="ar-SA"/>
        </w:rPr>
        <w:t>2</w:t>
      </w:r>
      <w:r>
        <w:rPr>
          <w:rFonts w:hint="eastAsia" w:ascii="仿宋" w:hAnsi="仿宋" w:eastAsia="仿宋" w:cs="仿宋"/>
          <w:color w:val="000000"/>
          <w:spacing w:val="1"/>
          <w:sz w:val="32"/>
          <w:szCs w:val="32"/>
          <w:lang w:val="en-US" w:eastAsia="en-US" w:bidi="ar-SA"/>
        </w:rPr>
        <w:t>8</w:t>
      </w:r>
      <w:r>
        <w:rPr>
          <w:rFonts w:hint="eastAsia" w:ascii="仿宋" w:hAnsi="仿宋" w:eastAsia="仿宋" w:cs="仿宋"/>
          <w:color w:val="000000"/>
          <w:spacing w:val="21"/>
          <w:sz w:val="32"/>
          <w:szCs w:val="32"/>
          <w:lang w:val="en-US" w:eastAsia="en-US" w:bidi="ar-SA"/>
        </w:rPr>
        <w:t>日登录学信网</w:t>
      </w:r>
      <w:r>
        <w:rPr>
          <w:rFonts w:hint="eastAsia" w:ascii="仿宋" w:hAnsi="仿宋" w:eastAsia="仿宋" w:cs="仿宋"/>
          <w:color w:val="000000"/>
          <w:spacing w:val="-1"/>
          <w:sz w:val="32"/>
          <w:szCs w:val="32"/>
          <w:lang w:val="en-US" w:eastAsia="en-US" w:bidi="ar-SA"/>
        </w:rPr>
        <w:t>（</w:t>
      </w:r>
      <w:r>
        <w:rPr>
          <w:rFonts w:hint="eastAsia" w:ascii="仿宋" w:hAnsi="仿宋" w:eastAsia="仿宋" w:cs="仿宋"/>
          <w:color w:val="000000"/>
          <w:sz w:val="32"/>
          <w:szCs w:val="32"/>
          <w:lang w:val="en-US" w:eastAsia="en-US" w:bidi="ar-SA"/>
        </w:rPr>
        <w:t>www.chsi.com.cn)</w:t>
      </w:r>
      <w:r>
        <w:rPr>
          <w:rFonts w:hint="eastAsia" w:ascii="仿宋" w:hAnsi="仿宋" w:eastAsia="仿宋" w:cs="仿宋"/>
          <w:color w:val="000000"/>
          <w:spacing w:val="-2"/>
          <w:sz w:val="32"/>
          <w:szCs w:val="32"/>
          <w:lang w:val="en-US" w:eastAsia="en-US" w:bidi="ar-SA"/>
        </w:rPr>
        <w:t>进行查询</w:t>
      </w:r>
      <w:r>
        <w:rPr>
          <w:rFonts w:hint="eastAsia" w:ascii="仿宋" w:hAnsi="仿宋" w:eastAsia="仿宋" w:cs="仿宋"/>
          <w:color w:val="000000"/>
          <w:spacing w:val="-2"/>
          <w:sz w:val="32"/>
          <w:szCs w:val="32"/>
          <w:highlight w:val="none"/>
          <w:lang w:val="en-US" w:eastAsia="en-US" w:bidi="ar-SA"/>
        </w:rPr>
        <w:t>，</w:t>
      </w:r>
      <w:r>
        <w:rPr>
          <w:rFonts w:hint="eastAsia" w:ascii="仿宋" w:hAnsi="仿宋" w:eastAsia="仿宋" w:cs="仿宋"/>
          <w:color w:val="auto"/>
          <w:spacing w:val="-2"/>
          <w:sz w:val="32"/>
          <w:szCs w:val="32"/>
          <w:highlight w:val="none"/>
          <w:lang w:val="en-US" w:eastAsia="en-US" w:bidi="ar-SA"/>
        </w:rPr>
        <w:t>学位证书可在</w:t>
      </w:r>
      <w:r>
        <w:rPr>
          <w:rFonts w:hint="eastAsia" w:ascii="仿宋" w:hAnsi="仿宋" w:eastAsia="仿宋" w:cs="仿宋"/>
          <w:color w:val="auto"/>
          <w:spacing w:val="-2"/>
          <w:sz w:val="32"/>
          <w:szCs w:val="32"/>
          <w:highlight w:val="none"/>
          <w:lang w:val="en-US" w:eastAsia="zh-CN" w:bidi="ar-SA"/>
        </w:rPr>
        <w:t>证书落款日期的7天后</w:t>
      </w:r>
      <w:r>
        <w:rPr>
          <w:rFonts w:hint="eastAsia" w:ascii="仿宋" w:hAnsi="仿宋" w:eastAsia="仿宋" w:cs="仿宋"/>
          <w:color w:val="auto"/>
          <w:spacing w:val="-1"/>
          <w:sz w:val="32"/>
          <w:szCs w:val="32"/>
          <w:highlight w:val="none"/>
          <w:lang w:val="en-US" w:eastAsia="en-US" w:bidi="ar-SA"/>
        </w:rPr>
        <w:t>登</w:t>
      </w:r>
      <w:r>
        <w:rPr>
          <w:rFonts w:hint="eastAsia" w:ascii="仿宋" w:hAnsi="仿宋" w:eastAsia="仿宋" w:cs="仿宋"/>
          <w:color w:val="auto"/>
          <w:sz w:val="32"/>
          <w:szCs w:val="32"/>
          <w:highlight w:val="none"/>
          <w:lang w:val="en-US" w:eastAsia="en-US" w:bidi="ar-SA"/>
        </w:rPr>
        <w:t>录</w:t>
      </w:r>
      <w:r>
        <w:rPr>
          <w:rFonts w:hint="eastAsia" w:ascii="仿宋" w:hAnsi="仿宋" w:eastAsia="仿宋" w:cs="仿宋"/>
          <w:color w:val="auto"/>
          <w:sz w:val="32"/>
          <w:szCs w:val="32"/>
          <w:highlight w:val="none"/>
          <w:lang w:val="en-US" w:eastAsia="zh-CN" w:bidi="ar-SA"/>
        </w:rPr>
        <w:t>学信网绑定</w:t>
      </w:r>
      <w:r>
        <w:rPr>
          <w:rFonts w:hint="eastAsia" w:ascii="仿宋" w:hAnsi="仿宋" w:eastAsia="仿宋" w:cs="仿宋"/>
          <w:color w:val="auto"/>
          <w:spacing w:val="-1"/>
          <w:sz w:val="32"/>
          <w:szCs w:val="32"/>
          <w:highlight w:val="none"/>
          <w:lang w:val="en-US" w:eastAsia="en-US" w:bidi="ar-SA"/>
        </w:rPr>
        <w:t>进行查询。</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36"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（二）证书具体发放工作由各系完成，</w:t>
      </w:r>
      <w:r>
        <w:rPr>
          <w:rFonts w:hint="eastAsia" w:ascii="仿宋" w:hAnsi="仿宋" w:eastAsia="仿宋" w:cs="仿宋"/>
          <w:color w:val="000000"/>
          <w:sz w:val="32"/>
          <w:szCs w:val="32"/>
          <w:lang w:val="en-US" w:eastAsia="en-US" w:bidi="ar-SA"/>
        </w:rPr>
        <w:t>要求学生做好领取登记，已签名的证书领取表</w:t>
      </w:r>
      <w:r>
        <w:rPr>
          <w:rFonts w:hint="eastAsia" w:ascii="仿宋" w:hAnsi="仿宋" w:eastAsia="仿宋" w:cs="仿宋"/>
          <w:color w:val="000000"/>
          <w:sz w:val="32"/>
          <w:szCs w:val="32"/>
          <w:lang w:val="en-US" w:eastAsia="zh-CN" w:bidi="ar-SA"/>
        </w:rPr>
        <w:t>在</w:t>
      </w:r>
      <w:r>
        <w:rPr>
          <w:rFonts w:hint="eastAsia" w:ascii="仿宋" w:hAnsi="仿宋" w:eastAsia="仿宋" w:cs="仿宋"/>
          <w:color w:val="000000"/>
          <w:spacing w:val="1"/>
          <w:sz w:val="32"/>
          <w:szCs w:val="32"/>
          <w:lang w:val="en-US" w:eastAsia="zh-CN" w:bidi="ar-SA"/>
        </w:rPr>
        <w:t>7</w:t>
      </w:r>
      <w:r>
        <w:rPr>
          <w:rFonts w:hint="eastAsia" w:ascii="仿宋" w:hAnsi="仿宋" w:eastAsia="仿宋" w:cs="仿宋"/>
          <w:color w:val="000000"/>
          <w:spacing w:val="-57"/>
          <w:sz w:val="32"/>
          <w:szCs w:val="32"/>
          <w:lang w:val="en-US" w:eastAsia="en-US" w:bidi="ar-SA"/>
        </w:rPr>
        <w:t xml:space="preserve"> </w:t>
      </w:r>
      <w:r>
        <w:rPr>
          <w:rFonts w:hint="eastAsia" w:ascii="仿宋" w:hAnsi="仿宋" w:eastAsia="仿宋" w:cs="仿宋"/>
          <w:color w:val="000000"/>
          <w:sz w:val="32"/>
          <w:szCs w:val="32"/>
          <w:lang w:val="en-US" w:eastAsia="en-US" w:bidi="ar-SA"/>
        </w:rPr>
        <w:t>月</w:t>
      </w:r>
      <w:r>
        <w:rPr>
          <w:rFonts w:hint="eastAsia" w:ascii="仿宋" w:hAnsi="仿宋" w:eastAsia="仿宋" w:cs="仿宋"/>
          <w:color w:val="000000"/>
          <w:sz w:val="32"/>
          <w:szCs w:val="32"/>
          <w:lang w:val="en-US" w:eastAsia="zh-CN" w:bidi="ar-SA"/>
        </w:rPr>
        <w:t>5</w:t>
      </w:r>
      <w:r>
        <w:rPr>
          <w:rFonts w:hint="eastAsia" w:ascii="仿宋" w:hAnsi="仿宋" w:eastAsia="仿宋" w:cs="仿宋"/>
          <w:color w:val="000000"/>
          <w:spacing w:val="-1"/>
          <w:sz w:val="32"/>
          <w:szCs w:val="32"/>
          <w:lang w:val="en-US" w:eastAsia="en-US" w:bidi="ar-SA"/>
        </w:rPr>
        <w:t>日前交</w:t>
      </w:r>
      <w:r>
        <w:rPr>
          <w:rFonts w:hint="eastAsia" w:ascii="仿宋" w:hAnsi="仿宋" w:eastAsia="仿宋" w:cs="仿宋"/>
          <w:color w:val="000000"/>
          <w:sz w:val="32"/>
          <w:szCs w:val="32"/>
          <w:lang w:val="en-US" w:eastAsia="en-US" w:bidi="ar-SA"/>
        </w:rPr>
        <w:t>至教务处学籍科存档。</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36"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（三）证书原则上由本人领取，因特殊原因请他人代领</w:t>
      </w:r>
      <w:r>
        <w:rPr>
          <w:rFonts w:hint="eastAsia" w:ascii="仿宋" w:hAnsi="仿宋" w:eastAsia="仿宋" w:cs="仿宋"/>
          <w:color w:val="000000"/>
          <w:spacing w:val="-2"/>
          <w:sz w:val="32"/>
          <w:szCs w:val="32"/>
          <w:lang w:val="en-US" w:eastAsia="en-US" w:bidi="ar-SA"/>
        </w:rPr>
        <w:t>必须提供经委托人和被委托人签字的委托书（见附件</w:t>
      </w:r>
      <w:r>
        <w:rPr>
          <w:rFonts w:hint="eastAsia" w:ascii="仿宋" w:hAnsi="仿宋" w:eastAsia="仿宋" w:cs="仿宋"/>
          <w:color w:val="000000"/>
          <w:spacing w:val="1"/>
          <w:sz w:val="32"/>
          <w:szCs w:val="32"/>
          <w:lang w:val="en-US" w:eastAsia="en-US" w:bidi="ar-SA"/>
        </w:rPr>
        <w:t>1</w:t>
      </w:r>
      <w:r>
        <w:rPr>
          <w:rFonts w:hint="eastAsia" w:ascii="仿宋" w:hAnsi="仿宋" w:eastAsia="仿宋" w:cs="仿宋"/>
          <w:color w:val="000000"/>
          <w:spacing w:val="-80"/>
          <w:sz w:val="32"/>
          <w:szCs w:val="32"/>
          <w:lang w:val="en-US" w:eastAsia="en-US" w:bidi="ar-SA"/>
        </w:rPr>
        <w:t>）、</w:t>
      </w:r>
      <w:r>
        <w:rPr>
          <w:rFonts w:hint="eastAsia" w:ascii="仿宋" w:hAnsi="仿宋" w:eastAsia="仿宋" w:cs="仿宋"/>
          <w:color w:val="000000"/>
          <w:spacing w:val="-129"/>
          <w:sz w:val="32"/>
          <w:szCs w:val="32"/>
          <w:lang w:val="en-US" w:eastAsia="en-US" w:bidi="ar-SA"/>
        </w:rPr>
        <w:t xml:space="preserve"> </w:t>
      </w:r>
      <w:r>
        <w:rPr>
          <w:rFonts w:hint="eastAsia" w:ascii="仿宋" w:hAnsi="仿宋" w:eastAsia="仿宋" w:cs="仿宋"/>
          <w:color w:val="000000"/>
          <w:sz w:val="32"/>
          <w:szCs w:val="32"/>
          <w:lang w:val="en-US" w:eastAsia="en-US" w:bidi="ar-SA"/>
        </w:rPr>
        <w:t>本</w:t>
      </w:r>
      <w:r>
        <w:rPr>
          <w:rFonts w:hint="eastAsia" w:ascii="仿宋" w:hAnsi="仿宋" w:eastAsia="仿宋" w:cs="仿宋"/>
          <w:color w:val="000000"/>
          <w:spacing w:val="-1"/>
          <w:sz w:val="32"/>
          <w:szCs w:val="32"/>
          <w:lang w:val="en-US" w:eastAsia="en-US" w:bidi="ar-SA"/>
        </w:rPr>
        <w:t>人身份证复印件、被委托人身份证件和复印件。</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36" w:firstLineChars="200"/>
        <w:jc w:val="both"/>
        <w:textAlignment w:val="auto"/>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（四）</w:t>
      </w:r>
      <w:r>
        <w:rPr>
          <w:rFonts w:hint="eastAsia" w:ascii="仿宋" w:hAnsi="仿宋" w:eastAsia="仿宋" w:cs="仿宋"/>
          <w:color w:val="000000"/>
          <w:spacing w:val="82"/>
          <w:sz w:val="32"/>
          <w:szCs w:val="32"/>
          <w:lang w:val="en-US" w:eastAsia="zh-CN" w:bidi="ar-SA"/>
        </w:rPr>
        <w:t>7</w:t>
      </w:r>
      <w:r>
        <w:rPr>
          <w:rFonts w:hint="eastAsia" w:ascii="仿宋" w:hAnsi="仿宋" w:eastAsia="仿宋" w:cs="仿宋"/>
          <w:color w:val="000000"/>
          <w:sz w:val="32"/>
          <w:szCs w:val="32"/>
          <w:lang w:val="en-US" w:eastAsia="en-US" w:bidi="ar-SA"/>
        </w:rPr>
        <w:t>月</w:t>
      </w:r>
      <w:r>
        <w:rPr>
          <w:rFonts w:hint="eastAsia" w:ascii="仿宋" w:hAnsi="仿宋" w:eastAsia="仿宋" w:cs="仿宋"/>
          <w:color w:val="000000"/>
          <w:spacing w:val="-1"/>
          <w:sz w:val="32"/>
          <w:szCs w:val="32"/>
          <w:lang w:val="en-US" w:eastAsia="zh-CN" w:bidi="ar-SA"/>
        </w:rPr>
        <w:t>4</w:t>
      </w:r>
      <w:r>
        <w:rPr>
          <w:rFonts w:hint="eastAsia" w:ascii="仿宋" w:hAnsi="仿宋" w:eastAsia="仿宋" w:cs="仿宋"/>
          <w:color w:val="000000"/>
          <w:spacing w:val="-3"/>
          <w:sz w:val="32"/>
          <w:szCs w:val="32"/>
          <w:lang w:val="en-US" w:eastAsia="en-US" w:bidi="ar-SA"/>
        </w:rPr>
        <w:t>日尚未领取的毕业证书和学位证书，各系</w:t>
      </w:r>
      <w:r>
        <w:rPr>
          <w:rFonts w:hint="eastAsia" w:ascii="仿宋" w:hAnsi="仿宋" w:eastAsia="仿宋" w:cs="仿宋"/>
          <w:color w:val="000000"/>
          <w:spacing w:val="-12"/>
          <w:sz w:val="32"/>
          <w:szCs w:val="32"/>
          <w:lang w:val="en-US" w:eastAsia="en-US" w:bidi="ar-SA"/>
        </w:rPr>
        <w:t>交回教</w:t>
      </w:r>
      <w:r>
        <w:rPr>
          <w:rFonts w:hint="eastAsia" w:ascii="仿宋" w:hAnsi="仿宋" w:eastAsia="仿宋" w:cs="仿宋"/>
          <w:color w:val="000000"/>
          <w:spacing w:val="-3"/>
          <w:sz w:val="32"/>
          <w:szCs w:val="32"/>
          <w:lang w:val="en-US" w:eastAsia="en-US" w:bidi="ar-SA"/>
        </w:rPr>
        <w:t>务处学籍科，待下学期9月份开学后再办理领取手续</w:t>
      </w:r>
      <w:r>
        <w:rPr>
          <w:rFonts w:hint="eastAsia" w:ascii="仿宋" w:hAnsi="仿宋" w:eastAsia="仿宋" w:cs="仿宋"/>
          <w:color w:val="000000"/>
          <w:sz w:val="32"/>
          <w:szCs w:val="32"/>
          <w:lang w:val="en-US" w:eastAsia="en-US" w:bidi="ar-SA"/>
        </w:rPr>
        <w:t>。</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ind w:left="0" w:firstLine="636" w:firstLineChars="200"/>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pacing w:val="-1"/>
          <w:sz w:val="32"/>
          <w:szCs w:val="32"/>
          <w:lang w:val="en-US" w:eastAsia="en-US" w:bidi="ar-SA"/>
        </w:rPr>
        <w:t>请各系高度重视，妥善做好相关学生毕业证书、学位证书等重要材料的发放和归档工作。如有疑问，请及时联系</w:t>
      </w:r>
      <w:r>
        <w:rPr>
          <w:rFonts w:hint="eastAsia" w:ascii="仿宋" w:hAnsi="仿宋" w:eastAsia="仿宋" w:cs="仿宋"/>
          <w:color w:val="000000"/>
          <w:spacing w:val="-1"/>
          <w:sz w:val="32"/>
          <w:szCs w:val="32"/>
          <w:lang w:val="en-US" w:eastAsia="zh-CN" w:bidi="ar-SA"/>
        </w:rPr>
        <w:t>教务处。</w:t>
      </w:r>
    </w:p>
    <w:p>
      <w:pPr>
        <w:keepNext w:val="0"/>
        <w:keepLines w:val="0"/>
        <w:pageBreakBefore w:val="0"/>
        <w:widowControl w:val="0"/>
        <w:kinsoku/>
        <w:wordWrap/>
        <w:overflowPunct/>
        <w:topLinePunct w:val="0"/>
        <w:autoSpaceDE w:val="0"/>
        <w:autoSpaceDN w:val="0"/>
        <w:bidi w:val="0"/>
        <w:adjustRightInd/>
        <w:snapToGrid/>
        <w:spacing w:before="240" w:line="560" w:lineRule="exact"/>
        <w:ind w:left="641" w:firstLine="636" w:firstLineChars="200"/>
        <w:jc w:val="both"/>
        <w:textAlignment w:val="auto"/>
        <w:rPr>
          <w:rFonts w:hint="eastAsia" w:ascii="仿宋" w:hAnsi="仿宋" w:eastAsia="仿宋" w:cs="仿宋"/>
          <w:color w:val="000000"/>
          <w:spacing w:val="-1"/>
          <w:sz w:val="32"/>
          <w:szCs w:val="32"/>
          <w:lang w:val="en-US" w:eastAsia="en-US" w:bidi="ar-SA"/>
        </w:rPr>
      </w:pPr>
      <w:r>
        <w:rPr>
          <w:rFonts w:hint="eastAsia" w:ascii="仿宋" w:hAnsi="仿宋" w:eastAsia="仿宋" w:cs="仿宋"/>
          <w:color w:val="000000"/>
          <w:spacing w:val="-1"/>
          <w:sz w:val="32"/>
          <w:szCs w:val="32"/>
          <w:lang w:val="en-US" w:eastAsia="en-US" w:bidi="ar-SA"/>
        </w:rPr>
        <w:t xml:space="preserve">附件 </w:t>
      </w:r>
      <w:r>
        <w:rPr>
          <w:rFonts w:hint="eastAsia" w:ascii="仿宋" w:hAnsi="仿宋" w:eastAsia="仿宋" w:cs="仿宋"/>
          <w:color w:val="000000"/>
          <w:spacing w:val="1"/>
          <w:sz w:val="32"/>
          <w:szCs w:val="32"/>
          <w:lang w:val="en-US" w:eastAsia="en-US" w:bidi="ar-SA"/>
        </w:rPr>
        <w:t>1</w:t>
      </w:r>
      <w:r>
        <w:rPr>
          <w:rFonts w:hint="eastAsia" w:ascii="仿宋" w:hAnsi="仿宋" w:eastAsia="仿宋" w:cs="仿宋"/>
          <w:color w:val="000000"/>
          <w:sz w:val="32"/>
          <w:szCs w:val="32"/>
          <w:lang w:val="en-US" w:eastAsia="en-US" w:bidi="ar-SA"/>
        </w:rPr>
        <w:t>：代领毕业证书、学位证书委托书</w:t>
      </w: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 xml:space="preserve">                                    </w:t>
      </w: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 xml:space="preserve">                                    </w:t>
      </w: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zh-CN" w:bidi="ar-SA"/>
        </w:rPr>
      </w:pP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 xml:space="preserve">                                                                </w:t>
      </w: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 xml:space="preserve">                                      教务处</w:t>
      </w:r>
    </w:p>
    <w:p>
      <w:pPr>
        <w:keepNext w:val="0"/>
        <w:keepLines w:val="0"/>
        <w:pageBreakBefore w:val="0"/>
        <w:widowControl w:val="0"/>
        <w:kinsoku/>
        <w:wordWrap/>
        <w:overflowPunct/>
        <w:topLinePunct w:val="0"/>
        <w:bidi w:val="0"/>
        <w:adjustRightInd/>
        <w:snapToGrid/>
        <w:spacing w:line="560" w:lineRule="exact"/>
        <w:ind w:firstLine="6080" w:firstLineChars="1900"/>
        <w:jc w:val="both"/>
        <w:textAlignment w:val="auto"/>
        <w:rPr>
          <w:rFonts w:hint="default"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2024年6月</w:t>
      </w:r>
      <w:r>
        <w:rPr>
          <w:rFonts w:hint="eastAsia" w:ascii="仿宋" w:hAnsi="仿宋" w:eastAsia="仿宋" w:cs="仿宋"/>
          <w:color w:val="000000"/>
          <w:sz w:val="32"/>
          <w:szCs w:val="32"/>
          <w:highlight w:val="none"/>
          <w:lang w:val="en-US" w:eastAsia="zh-CN" w:bidi="ar-SA"/>
        </w:rPr>
        <w:t>25</w:t>
      </w:r>
      <w:r>
        <w:rPr>
          <w:rFonts w:hint="eastAsia" w:ascii="仿宋" w:hAnsi="仿宋" w:eastAsia="仿宋" w:cs="仿宋"/>
          <w:color w:val="000000"/>
          <w:sz w:val="32"/>
          <w:szCs w:val="32"/>
          <w:lang w:val="en-US" w:eastAsia="zh-CN" w:bidi="ar-SA"/>
        </w:rPr>
        <w:t>日</w:t>
      </w: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hint="eastAsia" w:ascii="仿宋_GB2312" w:eastAsia="仿宋_GB2312"/>
          <w:color w:val="FF3300"/>
          <w:sz w:val="28"/>
          <w:szCs w:val="28"/>
          <w:u w:val="thick"/>
        </w:rPr>
      </w:pPr>
    </w:p>
    <w:p>
      <w:pPr>
        <w:jc w:val="center"/>
      </w:pPr>
    </w:p>
    <w:tbl>
      <w:tblPr>
        <w:tblStyle w:val="5"/>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lang w:val="en-US" w:eastAsia="zh-CN"/>
              </w:rPr>
              <w:t>6</w:t>
            </w:r>
            <w:r>
              <w:rPr>
                <w:rFonts w:hint="eastAsia" w:ascii="仿宋_GB2312" w:eastAsia="仿宋_GB2312"/>
                <w:sz w:val="32"/>
                <w:szCs w:val="32"/>
                <w:lang w:val="zh-CN"/>
              </w:rPr>
              <w:t>月</w:t>
            </w:r>
            <w:r>
              <w:rPr>
                <w:rFonts w:hint="eastAsia" w:ascii="仿宋_GB2312" w:eastAsia="仿宋_GB2312"/>
                <w:sz w:val="32"/>
                <w:szCs w:val="32"/>
                <w:lang w:val="en-US" w:eastAsia="zh-CN"/>
              </w:rPr>
              <w:t>25</w:t>
            </w:r>
            <w:r>
              <w:rPr>
                <w:rFonts w:hint="eastAsia" w:ascii="仿宋_GB2312" w:eastAsia="仿宋_GB2312"/>
                <w:sz w:val="32"/>
                <w:szCs w:val="32"/>
                <w:lang w:val="zh-CN"/>
              </w:rPr>
              <w:t>日印发</w:t>
            </w:r>
          </w:p>
        </w:tc>
      </w:tr>
    </w:tbl>
    <w:p>
      <w:pPr>
        <w:rPr>
          <w:rFonts w:ascii="仿宋" w:hAnsi="仿宋" w:eastAsia="仿宋" w:cs="仿宋"/>
          <w:sz w:val="15"/>
          <w:szCs w:val="15"/>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90"/>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1EDD7"/>
    <w:multiLevelType w:val="singleLevel"/>
    <w:tmpl w:val="47D1ED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YjNiZmJiNmY1ZjhiZDY0NDMwYjA5YjI2OTE3MmUifQ=="/>
    <w:docVar w:name="KSO_WPS_MARK_KEY" w:val="10c8dbf5-a20d-4557-bc50-dc25aa16c045"/>
  </w:docVars>
  <w:rsids>
    <w:rsidRoot w:val="00825FBA"/>
    <w:rsid w:val="00080235"/>
    <w:rsid w:val="00211885"/>
    <w:rsid w:val="002971D6"/>
    <w:rsid w:val="002A6B52"/>
    <w:rsid w:val="00440218"/>
    <w:rsid w:val="00504065"/>
    <w:rsid w:val="0057561B"/>
    <w:rsid w:val="005A3535"/>
    <w:rsid w:val="0060269B"/>
    <w:rsid w:val="00692626"/>
    <w:rsid w:val="00722E72"/>
    <w:rsid w:val="00825FBA"/>
    <w:rsid w:val="00AD4B97"/>
    <w:rsid w:val="00AF3060"/>
    <w:rsid w:val="00B20A21"/>
    <w:rsid w:val="00BF3D86"/>
    <w:rsid w:val="00C336FA"/>
    <w:rsid w:val="00D04D3E"/>
    <w:rsid w:val="00D20B7A"/>
    <w:rsid w:val="00D955EA"/>
    <w:rsid w:val="00DB2444"/>
    <w:rsid w:val="00F17EA3"/>
    <w:rsid w:val="00F56DF2"/>
    <w:rsid w:val="00F91EFE"/>
    <w:rsid w:val="03D52274"/>
    <w:rsid w:val="080B0F92"/>
    <w:rsid w:val="14C21C6B"/>
    <w:rsid w:val="162D4D4B"/>
    <w:rsid w:val="1ECA6EAF"/>
    <w:rsid w:val="2C1A1476"/>
    <w:rsid w:val="33835B53"/>
    <w:rsid w:val="33843679"/>
    <w:rsid w:val="38F44DFD"/>
    <w:rsid w:val="3F767DDB"/>
    <w:rsid w:val="401A7A2B"/>
    <w:rsid w:val="44E122B1"/>
    <w:rsid w:val="48384D06"/>
    <w:rsid w:val="59134BB6"/>
    <w:rsid w:val="5CD44264"/>
    <w:rsid w:val="5D8A795A"/>
    <w:rsid w:val="70F4438C"/>
    <w:rsid w:val="714A1482"/>
    <w:rsid w:val="78AB04DB"/>
    <w:rsid w:val="7947211F"/>
    <w:rsid w:val="7951177A"/>
    <w:rsid w:val="7AB160CE"/>
    <w:rsid w:val="7D0C7F34"/>
    <w:rsid w:val="7E4C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autoRedefine/>
    <w:qFormat/>
    <w:uiPriority w:val="1"/>
    <w:pPr>
      <w:autoSpaceDE w:val="0"/>
      <w:autoSpaceDN w:val="0"/>
      <w:ind w:left="754"/>
      <w:jc w:val="left"/>
    </w:pPr>
    <w:rPr>
      <w:rFonts w:ascii="宋体" w:hAnsi="宋体" w:eastAsia="宋体" w:cs="宋体"/>
      <w:kern w:val="0"/>
      <w:sz w:val="32"/>
      <w:szCs w:val="32"/>
      <w:lang w:val="zh-CN" w:bidi="zh-CN"/>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kern w:val="2"/>
      <w:sz w:val="18"/>
      <w:szCs w:val="18"/>
    </w:rPr>
  </w:style>
  <w:style w:type="character" w:customStyle="1" w:styleId="8">
    <w:name w:val="页脚 字符"/>
    <w:basedOn w:val="6"/>
    <w:link w:val="3"/>
    <w:autoRedefine/>
    <w:qFormat/>
    <w:uiPriority w:val="99"/>
    <w:rPr>
      <w:kern w:val="2"/>
      <w:sz w:val="18"/>
      <w:szCs w:val="18"/>
    </w:rPr>
  </w:style>
  <w:style w:type="character" w:customStyle="1" w:styleId="9">
    <w:name w:val="正文文本 字符"/>
    <w:basedOn w:val="6"/>
    <w:link w:val="2"/>
    <w:autoRedefine/>
    <w:qFormat/>
    <w:uiPriority w:val="1"/>
    <w:rPr>
      <w:rFonts w:ascii="宋体" w:hAnsi="宋体" w:eastAsia="宋体" w:cs="宋体"/>
      <w:sz w:val="32"/>
      <w:szCs w:val="32"/>
      <w:lang w:val="zh-CN" w:bidi="zh-CN"/>
    </w:rPr>
  </w:style>
  <w:style w:type="paragraph" w:styleId="10">
    <w:name w:val="List Paragraph"/>
    <w:basedOn w:val="1"/>
    <w:autoRedefine/>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12</Words>
  <Characters>75</Characters>
  <Lines>1</Lines>
  <Paragraphs>1</Paragraphs>
  <TotalTime>8</TotalTime>
  <ScaleCrop>false</ScaleCrop>
  <LinksUpToDate>false</LinksUpToDate>
  <CharactersWithSpaces>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苗苗</cp:lastModifiedBy>
  <cp:lastPrinted>2021-06-30T06:40:00Z</cp:lastPrinted>
  <dcterms:modified xsi:type="dcterms:W3CDTF">2024-06-25T00:41:54Z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90C40C0E3B664192B098188C7C614167</vt:lpwstr>
  </property>
</Properties>
</file>