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6658E">
      <w:pPr>
        <w:adjustRightInd w:val="0"/>
        <w:rPr>
          <w:rFonts w:ascii="宋体" w:hAnsi="宋体"/>
          <w:b/>
          <w:color w:val="FF3300"/>
          <w:w w:val="85"/>
        </w:rPr>
      </w:pPr>
    </w:p>
    <w:p w14:paraId="4673B575">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14:paraId="799EF312">
      <w:pPr>
        <w:rPr>
          <w:rFonts w:ascii="仿宋" w:hAnsi="仿宋" w:eastAsia="仿宋" w:cs="仿宋"/>
          <w:b/>
          <w:color w:val="FF3300"/>
          <w:w w:val="66"/>
          <w:sz w:val="32"/>
          <w:szCs w:val="32"/>
        </w:rPr>
      </w:pPr>
    </w:p>
    <w:p w14:paraId="16065E95">
      <w:pPr>
        <w:keepNext w:val="0"/>
        <w:keepLines w:val="0"/>
        <w:widowControl/>
        <w:suppressLineNumbers w:val="0"/>
        <w:jc w:val="center"/>
        <w:rPr>
          <w:rFonts w:ascii="仿宋" w:hAnsi="仿宋" w:eastAsia="仿宋"/>
          <w:sz w:val="32"/>
          <w:szCs w:val="32"/>
        </w:rPr>
      </w:pPr>
      <w:r>
        <w:rPr>
          <w:rFonts w:ascii="仿宋" w:hAnsi="仿宋" w:eastAsia="仿宋" w:cs="仿宋"/>
          <w:color w:val="000000"/>
          <w:kern w:val="0"/>
          <w:sz w:val="31"/>
          <w:szCs w:val="31"/>
          <w:lang w:val="en-US" w:eastAsia="zh-CN" w:bidi="ar"/>
        </w:rPr>
        <w:t>共院教函</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60</w:t>
      </w:r>
      <w:r>
        <w:rPr>
          <w:rFonts w:hint="eastAsia" w:ascii="仿宋" w:hAnsi="仿宋" w:eastAsia="仿宋"/>
          <w:sz w:val="32"/>
          <w:szCs w:val="32"/>
        </w:rPr>
        <w:t>号</w:t>
      </w:r>
    </w:p>
    <w:p w14:paraId="07ADCDE0">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4"/>
                    <a:stretch>
                      <a:fillRect/>
                    </a:stretch>
                  </pic:blipFill>
                  <pic:spPr>
                    <a:xfrm>
                      <a:off x="0" y="0"/>
                      <a:ext cx="504825" cy="497205"/>
                    </a:xfrm>
                    <a:prstGeom prst="rect">
                      <a:avLst/>
                    </a:prstGeom>
                    <a:noFill/>
                    <a:ln>
                      <a:noFill/>
                    </a:ln>
                  </pic:spPr>
                </pic:pic>
              </a:graphicData>
            </a:graphic>
          </wp:anchor>
        </w:drawing>
      </w:r>
    </w:p>
    <w:p w14:paraId="5B94BB4F">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13970" r="10160" b="22225"/>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14:paraId="61B6791B">
      <w:pPr>
        <w:rPr>
          <w:rFonts w:ascii="仿宋_GB2312" w:eastAsia="仿宋_GB2312"/>
          <w:color w:val="FF3300"/>
          <w:sz w:val="28"/>
          <w:szCs w:val="28"/>
          <w:u w:val="thick"/>
        </w:rPr>
      </w:pPr>
    </w:p>
    <w:p w14:paraId="78B0CE2D">
      <w:pPr>
        <w:spacing w:line="540" w:lineRule="exact"/>
        <w:jc w:val="center"/>
        <w:rPr>
          <w:rFonts w:ascii="黑体" w:hAnsi="黑体" w:eastAsia="黑体"/>
          <w:b/>
          <w:bCs/>
          <w:sz w:val="44"/>
          <w:szCs w:val="44"/>
        </w:rPr>
      </w:pPr>
      <w:r>
        <w:rPr>
          <w:rFonts w:hint="eastAsia" w:ascii="黑体" w:hAnsi="黑体" w:eastAsia="黑体"/>
          <w:b/>
          <w:bCs/>
          <w:sz w:val="44"/>
          <w:szCs w:val="44"/>
        </w:rPr>
        <w:t>关于做好</w:t>
      </w:r>
      <w:r>
        <w:rPr>
          <w:rFonts w:ascii="黑体" w:hAnsi="黑体" w:eastAsia="黑体"/>
          <w:b/>
          <w:bCs/>
          <w:sz w:val="44"/>
          <w:szCs w:val="44"/>
        </w:rPr>
        <w:t>202</w:t>
      </w:r>
      <w:r>
        <w:rPr>
          <w:rFonts w:hint="eastAsia" w:ascii="黑体" w:hAnsi="黑体" w:eastAsia="黑体"/>
          <w:b/>
          <w:bCs/>
          <w:sz w:val="44"/>
          <w:szCs w:val="44"/>
          <w:lang w:val="en-US" w:eastAsia="zh-CN"/>
        </w:rPr>
        <w:t>5</w:t>
      </w:r>
      <w:r>
        <w:rPr>
          <w:rFonts w:ascii="黑体" w:hAnsi="黑体" w:eastAsia="黑体"/>
          <w:b/>
          <w:bCs/>
          <w:sz w:val="44"/>
          <w:szCs w:val="44"/>
        </w:rPr>
        <w:t>年</w:t>
      </w:r>
      <w:r>
        <w:rPr>
          <w:rFonts w:hint="eastAsia" w:ascii="黑体" w:hAnsi="黑体" w:eastAsia="黑体"/>
          <w:b/>
          <w:bCs/>
          <w:sz w:val="44"/>
          <w:szCs w:val="44"/>
          <w:lang w:val="en-US" w:eastAsia="zh-CN"/>
        </w:rPr>
        <w:t>秋季</w:t>
      </w:r>
      <w:r>
        <w:rPr>
          <w:rFonts w:ascii="黑体" w:hAnsi="黑体" w:eastAsia="黑体"/>
          <w:b/>
          <w:bCs/>
          <w:sz w:val="44"/>
          <w:szCs w:val="44"/>
        </w:rPr>
        <w:t>学期开学教学工作的通知</w:t>
      </w:r>
    </w:p>
    <w:p w14:paraId="6326F25C">
      <w:pPr>
        <w:spacing w:line="540" w:lineRule="exact"/>
        <w:jc w:val="center"/>
        <w:rPr>
          <w:rFonts w:ascii="黑体" w:hAnsi="黑体" w:eastAsia="黑体"/>
          <w:b/>
          <w:bCs/>
          <w:sz w:val="44"/>
          <w:szCs w:val="44"/>
        </w:rPr>
      </w:pPr>
    </w:p>
    <w:p w14:paraId="444327D9">
      <w:pPr>
        <w:spacing w:line="540" w:lineRule="exact"/>
        <w:rPr>
          <w:rFonts w:ascii="仿宋" w:hAnsi="仿宋" w:eastAsia="仿宋"/>
          <w:color w:val="auto"/>
          <w:sz w:val="32"/>
          <w:szCs w:val="32"/>
        </w:rPr>
      </w:pPr>
      <w:r>
        <w:rPr>
          <w:rFonts w:hint="eastAsia" w:ascii="仿宋" w:hAnsi="仿宋" w:eastAsia="仿宋"/>
          <w:color w:val="auto"/>
          <w:sz w:val="32"/>
          <w:szCs w:val="32"/>
        </w:rPr>
        <w:t>各</w:t>
      </w:r>
      <w:r>
        <w:rPr>
          <w:rFonts w:hint="eastAsia" w:ascii="仿宋" w:hAnsi="仿宋" w:eastAsia="仿宋"/>
          <w:color w:val="auto"/>
          <w:sz w:val="32"/>
          <w:szCs w:val="32"/>
          <w:lang w:eastAsia="zh-CN"/>
        </w:rPr>
        <w:t>二级学院</w:t>
      </w:r>
      <w:r>
        <w:rPr>
          <w:rFonts w:hint="eastAsia" w:ascii="仿宋" w:hAnsi="仿宋" w:eastAsia="仿宋"/>
          <w:color w:val="auto"/>
          <w:sz w:val="32"/>
          <w:szCs w:val="32"/>
        </w:rPr>
        <w:t>、各有关部门：</w:t>
      </w:r>
    </w:p>
    <w:p w14:paraId="6BBF30DE">
      <w:pPr>
        <w:spacing w:line="540" w:lineRule="exact"/>
        <w:ind w:firstLine="640" w:firstLineChars="200"/>
        <w:rPr>
          <w:rFonts w:ascii="仿宋" w:hAnsi="仿宋" w:eastAsia="仿宋"/>
          <w:sz w:val="32"/>
          <w:szCs w:val="32"/>
        </w:rPr>
      </w:pPr>
      <w:r>
        <w:rPr>
          <w:rFonts w:hint="eastAsia" w:ascii="仿宋" w:hAnsi="仿宋" w:eastAsia="仿宋"/>
          <w:sz w:val="32"/>
          <w:szCs w:val="32"/>
        </w:rPr>
        <w:t>新学期定于9月</w:t>
      </w:r>
      <w:r>
        <w:rPr>
          <w:rFonts w:hint="eastAsia" w:ascii="仿宋" w:hAnsi="仿宋" w:eastAsia="仿宋"/>
          <w:sz w:val="32"/>
          <w:szCs w:val="32"/>
          <w:lang w:val="en-US" w:eastAsia="zh-CN"/>
        </w:rPr>
        <w:t>8</w:t>
      </w:r>
      <w:r>
        <w:rPr>
          <w:rFonts w:hint="eastAsia" w:ascii="仿宋" w:hAnsi="仿宋" w:eastAsia="仿宋"/>
          <w:sz w:val="32"/>
          <w:szCs w:val="32"/>
        </w:rPr>
        <w:t>日（星期一）正式开课。为确保各项教学工作顺利开展，维护正常教学秩序，请各二级学院及相关部门认真做好开学前各项准备工作。具体安排及要求如下：</w:t>
      </w:r>
    </w:p>
    <w:p w14:paraId="1115512C">
      <w:pPr>
        <w:spacing w:line="540" w:lineRule="exact"/>
        <w:ind w:firstLine="643" w:firstLineChars="200"/>
        <w:rPr>
          <w:rFonts w:ascii="仿宋" w:hAnsi="仿宋" w:eastAsia="仿宋"/>
          <w:b/>
          <w:bCs/>
          <w:sz w:val="32"/>
          <w:szCs w:val="32"/>
        </w:rPr>
      </w:pPr>
      <w:r>
        <w:rPr>
          <w:rFonts w:hint="eastAsia" w:ascii="仿宋" w:hAnsi="仿宋" w:eastAsia="仿宋"/>
          <w:b/>
          <w:bCs/>
          <w:sz w:val="32"/>
          <w:szCs w:val="32"/>
        </w:rPr>
        <w:t>一、开课前教学准备</w:t>
      </w:r>
    </w:p>
    <w:p w14:paraId="50B33ED8">
      <w:pPr>
        <w:spacing w:line="540" w:lineRule="exact"/>
        <w:ind w:firstLine="640" w:firstLineChars="200"/>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rPr>
        <w:t>各二级学院须在开课前组织召开教学工作会议，进一步落实新学期教学任务，重申教学纪律与要求，明确本学期教学工作目标，确保全体教师以饱满的工作状态，严格按照课程表及实验课程表安排，有序组织课堂教学与实验教学，保障全院教学工作正常运行。</w:t>
      </w:r>
      <w:r>
        <w:rPr>
          <w:rFonts w:hint="eastAsia" w:ascii="仿宋" w:hAnsi="仿宋" w:eastAsia="仿宋"/>
          <w:sz w:val="32"/>
          <w:szCs w:val="32"/>
          <w:lang w:eastAsia="zh-CN"/>
        </w:rPr>
        <w:t>有新教师入职的二级学院，需做好岗前培训，培训合格后方可上岗。</w:t>
      </w:r>
    </w:p>
    <w:p w14:paraId="147EBDEE">
      <w:pPr>
        <w:spacing w:line="540" w:lineRule="exact"/>
        <w:ind w:firstLine="640" w:firstLineChars="200"/>
        <w:rPr>
          <w:rFonts w:hint="default" w:ascii="仿宋" w:hAnsi="仿宋" w:eastAsia="仿宋"/>
          <w:sz w:val="32"/>
          <w:szCs w:val="32"/>
          <w:lang w:val="en-US" w:eastAsia="zh-CN"/>
        </w:rPr>
      </w:pPr>
      <w:r>
        <w:rPr>
          <w:rFonts w:ascii="仿宋" w:hAnsi="仿宋" w:eastAsia="仿宋"/>
          <w:sz w:val="32"/>
          <w:szCs w:val="32"/>
        </w:rPr>
        <w:t>2.</w:t>
      </w:r>
      <w:r>
        <w:rPr>
          <w:rFonts w:hint="eastAsia" w:ascii="仿宋" w:hAnsi="仿宋" w:eastAsia="仿宋"/>
          <w:sz w:val="32"/>
          <w:szCs w:val="32"/>
          <w:lang w:val="en-US" w:eastAsia="zh-CN"/>
        </w:rPr>
        <w:t>有关部门应提前对教室多媒体设备、桌椅、门窗、空调、照明、电铃等设施进行全面检查，确保微机室、实验室仪器设备及教学软件调试到位。同时，组织做好教学区环境卫生清理工作，保持桌椅整齐，讲台、地板、窗户、黑板等干净整洁，杜绝卫生死角，并为每间教室配备足量粉笔、黑板擦等教学用品。教务处将于9月5日下午对教室、实验实训室及机房进行全面检查</w:t>
      </w:r>
      <w:bookmarkStart w:id="1" w:name="_GoBack"/>
      <w:bookmarkEnd w:id="1"/>
      <w:r>
        <w:rPr>
          <w:rFonts w:hint="eastAsia" w:ascii="仿宋" w:hAnsi="仿宋" w:eastAsia="仿宋"/>
          <w:sz w:val="32"/>
          <w:szCs w:val="32"/>
          <w:lang w:val="en-US" w:eastAsia="zh-CN"/>
        </w:rPr>
        <w:t>。</w:t>
      </w:r>
    </w:p>
    <w:p w14:paraId="33FE630D">
      <w:pPr>
        <w:spacing w:line="540" w:lineRule="exact"/>
        <w:ind w:firstLine="640" w:firstLineChars="200"/>
        <w:rPr>
          <w:rFonts w:hint="default" w:ascii="仿宋" w:hAnsi="仿宋" w:eastAsia="仿宋"/>
          <w:color w:val="FF0000"/>
          <w:sz w:val="32"/>
          <w:szCs w:val="32"/>
          <w:lang w:val="en-US" w:eastAsia="zh-CN"/>
        </w:rPr>
      </w:pPr>
      <w:r>
        <w:rPr>
          <w:rFonts w:ascii="仿宋" w:hAnsi="仿宋" w:eastAsia="仿宋"/>
          <w:sz w:val="32"/>
          <w:szCs w:val="32"/>
        </w:rPr>
        <w:t>3.</w:t>
      </w:r>
      <w:r>
        <w:rPr>
          <w:rFonts w:hint="eastAsia" w:ascii="仿宋" w:hAnsi="仿宋" w:eastAsia="仿宋"/>
          <w:color w:val="auto"/>
          <w:sz w:val="32"/>
          <w:szCs w:val="32"/>
          <w:lang w:val="en-US" w:eastAsia="zh-CN"/>
        </w:rPr>
        <w:t>任课教师须严格按照校历和课程表开展教学，并依据《南昌大学共青学院课程教学基本规范》的要求，提前准备好教学大纲、教材、教案、多媒体课件、教学进度表及课程思政教学设计等教学文件。各教研室应及时下达教学任务书。</w:t>
      </w:r>
    </w:p>
    <w:p w14:paraId="19A29CE5">
      <w:pPr>
        <w:spacing w:line="54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color w:val="auto"/>
          <w:sz w:val="32"/>
          <w:szCs w:val="32"/>
        </w:rPr>
        <w:t>建议各位教师（尤其是新入职教师）提前一天熟悉多媒体设备操作。</w:t>
      </w:r>
      <w:r>
        <w:rPr>
          <w:rFonts w:hint="eastAsia" w:ascii="仿宋" w:hAnsi="仿宋" w:eastAsia="仿宋"/>
          <w:color w:val="auto"/>
          <w:sz w:val="32"/>
          <w:szCs w:val="32"/>
          <w:lang w:eastAsia="zh-CN"/>
        </w:rPr>
        <w:t>第一节</w:t>
      </w:r>
      <w:r>
        <w:rPr>
          <w:rFonts w:hint="eastAsia" w:ascii="仿宋" w:hAnsi="仿宋" w:eastAsia="仿宋"/>
          <w:color w:val="auto"/>
          <w:sz w:val="32"/>
          <w:szCs w:val="32"/>
        </w:rPr>
        <w:t>课授课教师应提前至少10分钟到达教室，调试设备及相关教学软件，保障课堂教学顺利进行。</w:t>
      </w:r>
    </w:p>
    <w:p w14:paraId="19E3F49B">
      <w:pPr>
        <w:spacing w:line="54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严格执行《南昌大学共青学院调课停课管理规定》。开学第一周，所有教师须按核定课表授课，确保教学秩序稳定、教学效果良好。原则上，教务处第一周不受理课程变动申请，特殊情况可于第二周统一处理。</w:t>
      </w:r>
    </w:p>
    <w:p w14:paraId="4037E585">
      <w:pPr>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6</w:t>
      </w:r>
      <w:r>
        <w:rPr>
          <w:rFonts w:ascii="仿宋" w:hAnsi="仿宋" w:eastAsia="仿宋"/>
          <w:sz w:val="32"/>
          <w:szCs w:val="32"/>
          <w:highlight w:val="none"/>
        </w:rPr>
        <w:t>.</w:t>
      </w:r>
      <w:r>
        <w:rPr>
          <w:rFonts w:hint="eastAsia" w:ascii="仿宋" w:hAnsi="仿宋" w:eastAsia="仿宋"/>
          <w:color w:val="auto"/>
          <w:sz w:val="32"/>
          <w:szCs w:val="32"/>
          <w:highlight w:val="none"/>
          <w:lang w:val="en-US" w:eastAsia="zh-CN"/>
        </w:rPr>
        <w:t>各二级学院最迟于9月7日（星期日）下班前，将“班级课表”和“教师课表”纸质版报送至教务处教学运行科占菲老师处，电子版课表于实际运行一周后提交。在教务科正式通知前，任何课表不得提前向师生发布。</w:t>
      </w:r>
    </w:p>
    <w:p w14:paraId="35BBFD79">
      <w:pPr>
        <w:spacing w:line="54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各二级学院应于上课前将所辖实验室的纸质课表放置于教室门口的课表栏内。</w:t>
      </w:r>
    </w:p>
    <w:p w14:paraId="69447E4A">
      <w:pPr>
        <w:spacing w:line="540" w:lineRule="exact"/>
        <w:ind w:firstLine="640" w:firstLineChars="200"/>
        <w:rPr>
          <w:rFonts w:hint="default" w:ascii="仿宋" w:hAnsi="仿宋" w:eastAsia="仿宋"/>
          <w:sz w:val="32"/>
          <w:szCs w:val="32"/>
          <w:highlight w:val="yellow"/>
          <w:lang w:val="en-US" w:eastAsia="zh-CN"/>
        </w:rPr>
      </w:pPr>
      <w:r>
        <w:rPr>
          <w:rFonts w:hint="eastAsia" w:ascii="仿宋" w:hAnsi="仿宋" w:eastAsia="仿宋"/>
          <w:sz w:val="32"/>
          <w:szCs w:val="32"/>
          <w:lang w:val="en-US" w:eastAsia="zh-CN"/>
        </w:rPr>
        <w:t>8</w:t>
      </w:r>
      <w:r>
        <w:rPr>
          <w:rFonts w:ascii="仿宋" w:hAnsi="仿宋" w:eastAsia="仿宋"/>
          <w:sz w:val="32"/>
          <w:szCs w:val="32"/>
        </w:rPr>
        <w:t>.</w:t>
      </w:r>
      <w:r>
        <w:rPr>
          <w:rFonts w:hint="eastAsia" w:ascii="仿宋" w:hAnsi="仿宋" w:eastAsia="仿宋"/>
          <w:sz w:val="32"/>
          <w:szCs w:val="32"/>
          <w:lang w:val="en-US" w:eastAsia="zh-CN"/>
        </w:rPr>
        <w:t>各二级学院须于第一周内完成教师（含外聘教师）教学进度表、教学任务书的审核与存档工作，并加强教学过程管理。本学期继续沿用2023年秋季作息时间表（详见附件3）。</w:t>
      </w:r>
      <w:r>
        <w:rPr>
          <w:rFonts w:ascii="仿宋" w:hAnsi="仿宋" w:eastAsia="仿宋"/>
          <w:sz w:val="32"/>
          <w:szCs w:val="32"/>
          <w:highlight w:val="none"/>
        </w:rPr>
        <w:t>注：本学期</w:t>
      </w:r>
      <w:r>
        <w:rPr>
          <w:rFonts w:hint="eastAsia" w:ascii="仿宋" w:hAnsi="仿宋" w:eastAsia="仿宋"/>
          <w:sz w:val="32"/>
          <w:szCs w:val="32"/>
          <w:highlight w:val="none"/>
          <w:lang w:val="en-US" w:eastAsia="zh-CN"/>
        </w:rPr>
        <w:t>老生</w:t>
      </w:r>
      <w:r>
        <w:rPr>
          <w:rFonts w:ascii="仿宋" w:hAnsi="仿宋" w:eastAsia="仿宋"/>
          <w:sz w:val="32"/>
          <w:szCs w:val="32"/>
          <w:highlight w:val="none"/>
        </w:rPr>
        <w:t>上课起讫周次</w:t>
      </w:r>
      <w:r>
        <w:rPr>
          <w:rFonts w:hint="eastAsia" w:ascii="仿宋" w:hAnsi="仿宋" w:eastAsia="仿宋"/>
          <w:sz w:val="32"/>
          <w:szCs w:val="32"/>
          <w:highlight w:val="none"/>
          <w:lang w:eastAsia="zh-CN"/>
        </w:rPr>
        <w:t>为第</w:t>
      </w:r>
      <w:r>
        <w:rPr>
          <w:rFonts w:hint="eastAsia" w:ascii="仿宋" w:hAnsi="仿宋" w:eastAsia="仿宋"/>
          <w:sz w:val="32"/>
          <w:szCs w:val="32"/>
          <w:highlight w:val="none"/>
          <w:lang w:val="en-US" w:eastAsia="zh-CN"/>
        </w:rPr>
        <w:t>1-</w:t>
      </w:r>
      <w:r>
        <w:rPr>
          <w:rFonts w:ascii="仿宋" w:hAnsi="仿宋" w:eastAsia="仿宋"/>
          <w:sz w:val="32"/>
          <w:szCs w:val="32"/>
          <w:highlight w:val="none"/>
        </w:rPr>
        <w:t>1</w:t>
      </w:r>
      <w:r>
        <w:rPr>
          <w:rFonts w:hint="eastAsia" w:ascii="仿宋" w:hAnsi="仿宋" w:eastAsia="仿宋"/>
          <w:sz w:val="32"/>
          <w:szCs w:val="32"/>
          <w:highlight w:val="none"/>
          <w:lang w:val="en-US" w:eastAsia="zh-CN"/>
        </w:rPr>
        <w:t>6</w:t>
      </w:r>
      <w:r>
        <w:rPr>
          <w:rFonts w:ascii="仿宋" w:hAnsi="仿宋" w:eastAsia="仿宋"/>
          <w:sz w:val="32"/>
          <w:szCs w:val="32"/>
          <w:highlight w:val="none"/>
        </w:rPr>
        <w:t>周</w:t>
      </w:r>
      <w:r>
        <w:rPr>
          <w:rFonts w:hint="eastAsia" w:ascii="仿宋" w:hAnsi="仿宋" w:eastAsia="仿宋"/>
          <w:sz w:val="32"/>
          <w:szCs w:val="32"/>
          <w:highlight w:val="none"/>
          <w:lang w:eastAsia="zh-CN"/>
        </w:rPr>
        <w:t>，新生</w:t>
      </w:r>
      <w:r>
        <w:rPr>
          <w:rFonts w:hint="eastAsia" w:ascii="仿宋" w:hAnsi="仿宋" w:eastAsia="仿宋"/>
          <w:sz w:val="32"/>
          <w:szCs w:val="32"/>
          <w:highlight w:val="none"/>
          <w:lang w:val="en-US" w:eastAsia="zh-CN"/>
        </w:rPr>
        <w:t>上课</w:t>
      </w:r>
      <w:r>
        <w:rPr>
          <w:rFonts w:ascii="仿宋" w:hAnsi="仿宋" w:eastAsia="仿宋"/>
          <w:sz w:val="32"/>
          <w:szCs w:val="32"/>
          <w:highlight w:val="none"/>
        </w:rPr>
        <w:t>起讫周次</w:t>
      </w:r>
      <w:r>
        <w:rPr>
          <w:rFonts w:hint="eastAsia" w:ascii="仿宋" w:hAnsi="仿宋" w:eastAsia="仿宋"/>
          <w:sz w:val="32"/>
          <w:szCs w:val="32"/>
          <w:highlight w:val="none"/>
          <w:lang w:eastAsia="zh-CN"/>
        </w:rPr>
        <w:t>为第</w:t>
      </w:r>
      <w:r>
        <w:rPr>
          <w:rFonts w:hint="eastAsia" w:ascii="仿宋" w:hAnsi="仿宋" w:eastAsia="仿宋"/>
          <w:sz w:val="32"/>
          <w:szCs w:val="32"/>
          <w:highlight w:val="none"/>
          <w:lang w:val="en-US" w:eastAsia="zh-CN"/>
        </w:rPr>
        <w:t>4-16周，</w:t>
      </w:r>
      <w:r>
        <w:rPr>
          <w:rFonts w:hint="eastAsia" w:ascii="仿宋" w:hAnsi="仿宋" w:eastAsia="仿宋"/>
          <w:sz w:val="32"/>
          <w:szCs w:val="32"/>
          <w:highlight w:val="none"/>
          <w:lang w:eastAsia="zh-CN"/>
        </w:rPr>
        <w:t>军训时间</w:t>
      </w:r>
      <w:r>
        <w:rPr>
          <w:rFonts w:hint="eastAsia" w:ascii="仿宋" w:hAnsi="仿宋" w:eastAsia="仿宋"/>
          <w:sz w:val="32"/>
          <w:szCs w:val="32"/>
          <w:highlight w:val="none"/>
          <w:lang w:val="en-US" w:eastAsia="zh-CN"/>
        </w:rPr>
        <w:t>为9</w:t>
      </w:r>
      <w:r>
        <w:rPr>
          <w:rFonts w:hint="eastAsia" w:ascii="仿宋" w:hAnsi="仿宋" w:eastAsia="仿宋"/>
          <w:sz w:val="32"/>
          <w:szCs w:val="32"/>
          <w:highlight w:val="none"/>
          <w:lang w:eastAsia="zh-CN"/>
        </w:rPr>
        <w:t>月</w:t>
      </w:r>
      <w:r>
        <w:rPr>
          <w:rFonts w:hint="eastAsia" w:ascii="仿宋" w:hAnsi="仿宋" w:eastAsia="仿宋"/>
          <w:sz w:val="32"/>
          <w:szCs w:val="32"/>
          <w:highlight w:val="none"/>
          <w:lang w:val="en-US" w:eastAsia="zh-CN"/>
        </w:rPr>
        <w:t>15</w:t>
      </w:r>
      <w:r>
        <w:rPr>
          <w:rFonts w:hint="eastAsia" w:ascii="仿宋" w:hAnsi="仿宋" w:eastAsia="仿宋"/>
          <w:sz w:val="32"/>
          <w:szCs w:val="32"/>
          <w:highlight w:val="none"/>
          <w:lang w:eastAsia="zh-CN"/>
        </w:rPr>
        <w:t>日</w:t>
      </w:r>
      <w:r>
        <w:rPr>
          <w:rFonts w:hint="eastAsia" w:ascii="仿宋" w:hAnsi="仿宋" w:eastAsia="仿宋"/>
          <w:sz w:val="32"/>
          <w:szCs w:val="32"/>
          <w:highlight w:val="none"/>
          <w:lang w:val="en-US" w:eastAsia="zh-CN"/>
        </w:rPr>
        <w:t>至9</w:t>
      </w:r>
      <w:r>
        <w:rPr>
          <w:rFonts w:hint="eastAsia" w:ascii="仿宋" w:hAnsi="仿宋" w:eastAsia="仿宋"/>
          <w:sz w:val="32"/>
          <w:szCs w:val="32"/>
          <w:highlight w:val="none"/>
          <w:lang w:eastAsia="zh-CN"/>
        </w:rPr>
        <w:t>月</w:t>
      </w:r>
      <w:r>
        <w:rPr>
          <w:rFonts w:hint="eastAsia" w:ascii="仿宋" w:hAnsi="仿宋" w:eastAsia="仿宋"/>
          <w:sz w:val="32"/>
          <w:szCs w:val="32"/>
          <w:highlight w:val="none"/>
          <w:lang w:val="en-US" w:eastAsia="zh-CN"/>
        </w:rPr>
        <w:t>28</w:t>
      </w:r>
      <w:r>
        <w:rPr>
          <w:rFonts w:hint="eastAsia" w:ascii="仿宋" w:hAnsi="仿宋" w:eastAsia="仿宋"/>
          <w:sz w:val="32"/>
          <w:szCs w:val="32"/>
          <w:highlight w:val="none"/>
          <w:lang w:eastAsia="zh-CN"/>
        </w:rPr>
        <w:t>日</w:t>
      </w:r>
      <w:r>
        <w:rPr>
          <w:rFonts w:hint="eastAsia" w:ascii="仿宋" w:hAnsi="仿宋" w:eastAsia="仿宋"/>
          <w:sz w:val="32"/>
          <w:szCs w:val="32"/>
          <w:highlight w:val="none"/>
          <w:lang w:val="en-US" w:eastAsia="zh-CN"/>
        </w:rPr>
        <w:t>。</w:t>
      </w:r>
    </w:p>
    <w:p w14:paraId="1AB13FD9">
      <w:pPr>
        <w:spacing w:line="540" w:lineRule="exact"/>
        <w:ind w:firstLine="643" w:firstLineChars="200"/>
        <w:rPr>
          <w:rFonts w:ascii="仿宋" w:hAnsi="仿宋" w:eastAsia="仿宋"/>
          <w:b/>
          <w:bCs/>
          <w:sz w:val="32"/>
          <w:szCs w:val="32"/>
        </w:rPr>
      </w:pPr>
      <w:r>
        <w:rPr>
          <w:rFonts w:hint="eastAsia" w:ascii="仿宋" w:hAnsi="仿宋" w:eastAsia="仿宋"/>
          <w:b/>
          <w:bCs/>
          <w:sz w:val="32"/>
          <w:szCs w:val="32"/>
        </w:rPr>
        <w:t>二、教材发放安排</w:t>
      </w:r>
    </w:p>
    <w:p w14:paraId="7BF3E267">
      <w:pPr>
        <w:spacing w:line="540" w:lineRule="exact"/>
        <w:ind w:firstLine="640" w:firstLineChars="200"/>
        <w:rPr>
          <w:rFonts w:ascii="仿宋" w:hAnsi="仿宋" w:eastAsia="仿宋"/>
          <w:sz w:val="32"/>
          <w:szCs w:val="32"/>
        </w:rPr>
      </w:pPr>
      <w:r>
        <w:rPr>
          <w:rFonts w:hint="eastAsia" w:ascii="仿宋" w:hAnsi="仿宋" w:eastAsia="仿宋"/>
          <w:sz w:val="32"/>
          <w:szCs w:val="32"/>
        </w:rPr>
        <w:t>老生</w:t>
      </w:r>
      <w:r>
        <w:rPr>
          <w:rFonts w:hint="eastAsia" w:ascii="仿宋" w:hAnsi="仿宋" w:eastAsia="仿宋"/>
          <w:sz w:val="32"/>
          <w:szCs w:val="32"/>
          <w:lang w:eastAsia="zh-CN"/>
        </w:rPr>
        <w:t>（专升本）</w:t>
      </w:r>
      <w:r>
        <w:rPr>
          <w:rFonts w:hint="eastAsia" w:ascii="仿宋" w:hAnsi="仿宋" w:eastAsia="仿宋"/>
          <w:sz w:val="32"/>
          <w:szCs w:val="32"/>
        </w:rPr>
        <w:t>教材发放时间定于9月7日，具体安排详见教务处相关通知。请各</w:t>
      </w:r>
      <w:r>
        <w:rPr>
          <w:rFonts w:hint="eastAsia" w:ascii="仿宋" w:hAnsi="仿宋" w:eastAsia="仿宋"/>
          <w:sz w:val="32"/>
          <w:szCs w:val="32"/>
          <w:lang w:eastAsia="zh-CN"/>
        </w:rPr>
        <w:t>二级</w:t>
      </w:r>
      <w:r>
        <w:rPr>
          <w:rFonts w:hint="eastAsia" w:ascii="仿宋" w:hAnsi="仿宋" w:eastAsia="仿宋"/>
          <w:sz w:val="32"/>
          <w:szCs w:val="32"/>
        </w:rPr>
        <w:t>学院通知学生以班级为单位，按规定时间至指定地点领取教材。联系人：丁伟老师。</w:t>
      </w:r>
    </w:p>
    <w:p w14:paraId="20C4885C">
      <w:pPr>
        <w:spacing w:line="540" w:lineRule="exact"/>
        <w:ind w:firstLine="643" w:firstLineChars="200"/>
        <w:rPr>
          <w:rFonts w:ascii="仿宋" w:hAnsi="仿宋" w:eastAsia="仿宋"/>
          <w:b/>
          <w:bCs/>
          <w:sz w:val="32"/>
          <w:szCs w:val="32"/>
        </w:rPr>
      </w:pPr>
      <w:r>
        <w:rPr>
          <w:rFonts w:hint="eastAsia" w:ascii="仿宋" w:hAnsi="仿宋" w:eastAsia="仿宋"/>
          <w:b/>
          <w:bCs/>
          <w:sz w:val="32"/>
          <w:szCs w:val="32"/>
        </w:rPr>
        <w:t>三、开学检查工作</w:t>
      </w:r>
    </w:p>
    <w:p w14:paraId="1D67389B">
      <w:pPr>
        <w:spacing w:line="540" w:lineRule="exact"/>
        <w:ind w:firstLine="640" w:firstLineChars="200"/>
        <w:rPr>
          <w:rFonts w:ascii="仿宋" w:hAnsi="仿宋" w:eastAsia="仿宋"/>
          <w:sz w:val="32"/>
          <w:szCs w:val="32"/>
        </w:rPr>
      </w:pPr>
      <w:r>
        <w:rPr>
          <w:rFonts w:hint="eastAsia" w:ascii="仿宋" w:hAnsi="仿宋" w:eastAsia="仿宋"/>
          <w:sz w:val="32"/>
          <w:szCs w:val="32"/>
        </w:rPr>
        <w:t>各二级学院应制定开学第一周教学秩序检查安排表，成立专项领导小组，由院领导带队巡查，并组织教研室主任、骨干教师及青年教师开展听课活动，认真做好记录。各</w:t>
      </w:r>
      <w:r>
        <w:rPr>
          <w:rFonts w:hint="eastAsia" w:ascii="仿宋" w:hAnsi="仿宋" w:eastAsia="仿宋"/>
          <w:sz w:val="32"/>
          <w:szCs w:val="32"/>
          <w:lang w:eastAsia="zh-CN"/>
        </w:rPr>
        <w:t>学</w:t>
      </w:r>
      <w:r>
        <w:rPr>
          <w:rFonts w:hint="eastAsia" w:ascii="仿宋" w:hAnsi="仿宋" w:eastAsia="仿宋"/>
          <w:sz w:val="32"/>
          <w:szCs w:val="32"/>
        </w:rPr>
        <w:t>院教务办主任须于9月12日（星期五）12:00前，将听课记录、《2025年秋季开学教学运行检查情况记录表》及《南昌大学共青学院教学秩序巡查情况表》的纸质版和电子版汇总报送教务处，以便及时通报情况。联系人：丁伟老师。</w:t>
      </w:r>
    </w:p>
    <w:p w14:paraId="4682A13C">
      <w:pPr>
        <w:spacing w:line="54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四</w:t>
      </w:r>
      <w:r>
        <w:rPr>
          <w:rFonts w:hint="eastAsia" w:ascii="仿宋" w:hAnsi="仿宋" w:eastAsia="仿宋"/>
          <w:b/>
          <w:bCs/>
          <w:sz w:val="32"/>
          <w:szCs w:val="32"/>
        </w:rPr>
        <w:t>、</w:t>
      </w:r>
      <w:r>
        <w:rPr>
          <w:rFonts w:hint="eastAsia" w:ascii="仿宋" w:hAnsi="仿宋" w:eastAsia="仿宋"/>
          <w:b/>
          <w:bCs/>
          <w:sz w:val="32"/>
          <w:szCs w:val="32"/>
          <w:lang w:eastAsia="zh-CN"/>
        </w:rPr>
        <w:t>补考</w:t>
      </w:r>
      <w:r>
        <w:rPr>
          <w:rFonts w:hint="eastAsia" w:ascii="仿宋" w:hAnsi="仿宋" w:eastAsia="仿宋"/>
          <w:b/>
          <w:bCs/>
          <w:sz w:val="32"/>
          <w:szCs w:val="32"/>
        </w:rPr>
        <w:t>和学籍</w:t>
      </w:r>
      <w:r>
        <w:rPr>
          <w:rFonts w:hint="eastAsia" w:ascii="仿宋" w:hAnsi="仿宋" w:eastAsia="仿宋"/>
          <w:b/>
          <w:bCs/>
          <w:sz w:val="32"/>
          <w:szCs w:val="32"/>
          <w:lang w:eastAsia="zh-CN"/>
        </w:rPr>
        <w:t>工作</w:t>
      </w:r>
    </w:p>
    <w:p w14:paraId="009672C3">
      <w:pPr>
        <w:spacing w:line="540" w:lineRule="exact"/>
        <w:ind w:firstLine="640" w:firstLineChars="200"/>
        <w:rPr>
          <w:rFonts w:ascii="仿宋" w:hAnsi="仿宋" w:eastAsia="仿宋"/>
          <w:sz w:val="32"/>
          <w:szCs w:val="32"/>
        </w:rPr>
      </w:pPr>
      <w:r>
        <w:rPr>
          <w:rFonts w:ascii="仿宋" w:hAnsi="仿宋" w:eastAsia="仿宋"/>
          <w:sz w:val="32"/>
          <w:szCs w:val="32"/>
          <w:highlight w:val="none"/>
        </w:rPr>
        <w:t>1.</w:t>
      </w:r>
      <w:r>
        <w:rPr>
          <w:rFonts w:hint="eastAsia" w:ascii="仿宋" w:hAnsi="仿宋" w:eastAsia="仿宋"/>
          <w:sz w:val="32"/>
          <w:szCs w:val="32"/>
        </w:rPr>
        <w:t>本学期补考定于9月13日至9月2</w:t>
      </w:r>
      <w:r>
        <w:rPr>
          <w:rFonts w:hint="eastAsia" w:ascii="仿宋" w:hAnsi="仿宋" w:eastAsia="仿宋"/>
          <w:sz w:val="32"/>
          <w:szCs w:val="32"/>
          <w:lang w:val="en-US" w:eastAsia="zh-CN"/>
        </w:rPr>
        <w:t>1</w:t>
      </w:r>
      <w:r>
        <w:rPr>
          <w:rFonts w:hint="eastAsia" w:ascii="仿宋" w:hAnsi="仿宋" w:eastAsia="仿宋"/>
          <w:sz w:val="32"/>
          <w:szCs w:val="32"/>
        </w:rPr>
        <w:t>日进行，具体安排详见教务处通知。请相关二级学院核实补考学生信息，并按时完成试卷印制和监考安排。联系人：王得健老师。</w:t>
      </w:r>
    </w:p>
    <w:p w14:paraId="2AE99937">
      <w:pPr>
        <w:spacing w:line="5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各二级学院须按要求完成学生报到注册工作。学籍科将于开学第一周集中办理休学期满复学、休学、退学等学籍异动手续。联系人：闫彩燕老师。</w:t>
      </w:r>
    </w:p>
    <w:p w14:paraId="768CC78B">
      <w:pPr>
        <w:spacing w:line="540" w:lineRule="exact"/>
        <w:ind w:firstLine="640" w:firstLineChars="200"/>
        <w:rPr>
          <w:rFonts w:ascii="仿宋" w:hAnsi="仿宋" w:eastAsia="仿宋"/>
          <w:sz w:val="32"/>
          <w:szCs w:val="32"/>
        </w:rPr>
      </w:pPr>
      <w:r>
        <w:rPr>
          <w:rFonts w:hint="eastAsia" w:ascii="仿宋" w:hAnsi="仿宋" w:eastAsia="仿宋"/>
          <w:sz w:val="32"/>
          <w:szCs w:val="32"/>
        </w:rPr>
        <w:t>附件1：</w:t>
      </w:r>
      <w:r>
        <w:rPr>
          <w:rFonts w:hint="eastAsia" w:ascii="仿宋" w:hAnsi="仿宋" w:eastAsia="仿宋"/>
          <w:sz w:val="32"/>
          <w:szCs w:val="32"/>
          <w:lang w:eastAsia="zh-CN"/>
        </w:rPr>
        <w:t>2025</w:t>
      </w:r>
      <w:r>
        <w:rPr>
          <w:rFonts w:ascii="仿宋" w:hAnsi="仿宋" w:eastAsia="仿宋"/>
          <w:sz w:val="32"/>
          <w:szCs w:val="32"/>
        </w:rPr>
        <w:t>年</w:t>
      </w:r>
      <w:r>
        <w:rPr>
          <w:rFonts w:hint="eastAsia" w:ascii="仿宋" w:hAnsi="仿宋" w:eastAsia="仿宋"/>
          <w:sz w:val="32"/>
          <w:szCs w:val="32"/>
          <w:lang w:val="en-US" w:eastAsia="zh-CN"/>
        </w:rPr>
        <w:t>秋</w:t>
      </w:r>
      <w:r>
        <w:rPr>
          <w:rFonts w:ascii="仿宋" w:hAnsi="仿宋" w:eastAsia="仿宋"/>
          <w:sz w:val="32"/>
          <w:szCs w:val="32"/>
        </w:rPr>
        <w:t>季开学教学运行检查情况记录表</w:t>
      </w:r>
    </w:p>
    <w:p w14:paraId="15C0ECC2">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附件2：南昌大学共青学院教学秩序巡查情况表</w:t>
      </w:r>
    </w:p>
    <w:p w14:paraId="4C758A4D">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2023年秋季作息时间表</w:t>
      </w:r>
    </w:p>
    <w:p w14:paraId="3DA94F99">
      <w:pPr>
        <w:spacing w:line="540" w:lineRule="exact"/>
        <w:ind w:right="640" w:firstLine="640" w:firstLineChars="200"/>
        <w:jc w:val="right"/>
        <w:rPr>
          <w:rFonts w:ascii="仿宋" w:hAnsi="仿宋" w:eastAsia="仿宋"/>
          <w:sz w:val="32"/>
          <w:szCs w:val="32"/>
        </w:rPr>
      </w:pPr>
      <w:r>
        <w:rPr>
          <w:rFonts w:hint="eastAsia" w:ascii="仿宋" w:hAnsi="仿宋" w:eastAsia="仿宋"/>
          <w:sz w:val="32"/>
          <w:szCs w:val="32"/>
        </w:rPr>
        <w:t>教</w:t>
      </w:r>
      <w:r>
        <w:rPr>
          <w:rFonts w:ascii="仿宋" w:hAnsi="仿宋" w:eastAsia="仿宋"/>
          <w:sz w:val="32"/>
          <w:szCs w:val="32"/>
        </w:rPr>
        <w:t xml:space="preserve"> 务 处</w:t>
      </w:r>
    </w:p>
    <w:p w14:paraId="540FCBDA">
      <w:pPr>
        <w:spacing w:line="540" w:lineRule="exact"/>
        <w:ind w:firstLine="640" w:firstLineChars="200"/>
        <w:jc w:val="right"/>
        <w:rPr>
          <w:rFonts w:hint="eastAsia" w:ascii="仿宋_GB2312" w:hAnsi="宋体" w:eastAsia="仿宋_GB2312"/>
          <w:b/>
          <w:color w:val="FF0000"/>
          <w:sz w:val="24"/>
        </w:rPr>
      </w:pPr>
      <w:r>
        <w:rPr>
          <w:rFonts w:hint="eastAsia" w:ascii="仿宋" w:hAnsi="仿宋" w:eastAsia="仿宋"/>
          <w:sz w:val="32"/>
          <w:szCs w:val="32"/>
          <w:lang w:eastAsia="zh-CN"/>
        </w:rPr>
        <w:t>2025</w:t>
      </w:r>
      <w:r>
        <w:rPr>
          <w:rFonts w:ascii="仿宋" w:hAnsi="仿宋" w:eastAsia="仿宋"/>
          <w:sz w:val="32"/>
          <w:szCs w:val="32"/>
        </w:rPr>
        <w:t>年</w:t>
      </w:r>
      <w:r>
        <w:rPr>
          <w:rFonts w:hint="eastAsia" w:ascii="仿宋" w:hAnsi="仿宋" w:eastAsia="仿宋"/>
          <w:sz w:val="32"/>
          <w:szCs w:val="32"/>
          <w:lang w:val="en-US" w:eastAsia="zh-CN"/>
        </w:rPr>
        <w:t>9</w:t>
      </w:r>
      <w:r>
        <w:rPr>
          <w:rFonts w:ascii="仿宋" w:hAnsi="仿宋" w:eastAsia="仿宋"/>
          <w:sz w:val="32"/>
          <w:szCs w:val="32"/>
        </w:rPr>
        <w:t>月</w:t>
      </w:r>
      <w:r>
        <w:rPr>
          <w:rFonts w:hint="eastAsia" w:ascii="仿宋" w:hAnsi="仿宋" w:eastAsia="仿宋"/>
          <w:sz w:val="32"/>
          <w:szCs w:val="32"/>
          <w:lang w:val="en-US" w:eastAsia="zh-CN"/>
        </w:rPr>
        <w:t>4</w:t>
      </w:r>
      <w:r>
        <w:rPr>
          <w:rFonts w:ascii="仿宋" w:hAnsi="仿宋" w:eastAsia="仿宋"/>
          <w:sz w:val="32"/>
          <w:szCs w:val="32"/>
        </w:rPr>
        <w:t>日</w:t>
      </w:r>
    </w:p>
    <w:p w14:paraId="17B4E4BF">
      <w:pPr>
        <w:widowControl/>
        <w:jc w:val="left"/>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附件1：</w:t>
      </w:r>
    </w:p>
    <w:p w14:paraId="49B1CB5B">
      <w:pPr>
        <w:spacing w:line="276" w:lineRule="auto"/>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lang w:eastAsia="zh-CN"/>
        </w:rPr>
        <w:t>2025</w:t>
      </w:r>
      <w:r>
        <w:rPr>
          <w:rFonts w:ascii="仿宋_GB2312" w:hAnsi="宋体" w:eastAsia="仿宋_GB2312"/>
          <w:b/>
          <w:color w:val="auto"/>
          <w:sz w:val="32"/>
          <w:szCs w:val="32"/>
        </w:rPr>
        <w:t>年</w:t>
      </w:r>
      <w:r>
        <w:rPr>
          <w:rFonts w:hint="eastAsia" w:ascii="仿宋_GB2312" w:hAnsi="宋体" w:eastAsia="仿宋_GB2312"/>
          <w:b/>
          <w:color w:val="auto"/>
          <w:sz w:val="32"/>
          <w:szCs w:val="32"/>
          <w:lang w:val="en-US" w:eastAsia="zh-CN"/>
        </w:rPr>
        <w:t>秋</w:t>
      </w:r>
      <w:r>
        <w:rPr>
          <w:rFonts w:ascii="仿宋_GB2312" w:hAnsi="宋体" w:eastAsia="仿宋_GB2312"/>
          <w:b/>
          <w:color w:val="auto"/>
          <w:sz w:val="32"/>
          <w:szCs w:val="32"/>
        </w:rPr>
        <w:t>季开学教学运行检查情况记录表</w:t>
      </w:r>
    </w:p>
    <w:p w14:paraId="1D46D8F3">
      <w:pPr>
        <w:spacing w:line="480" w:lineRule="auto"/>
        <w:rPr>
          <w:rFonts w:ascii="仿宋_GB2312" w:hAnsi="宋体" w:eastAsia="仿宋_GB2312"/>
          <w:b/>
          <w:color w:val="auto"/>
          <w:sz w:val="24"/>
        </w:rPr>
      </w:pPr>
      <w:r>
        <w:rPr>
          <w:rFonts w:hint="eastAsia" w:ascii="仿宋_GB2312" w:hAnsi="宋体" w:eastAsia="仿宋_GB2312"/>
          <w:b/>
          <w:color w:val="auto"/>
          <w:sz w:val="24"/>
          <w:lang w:eastAsia="zh-CN"/>
        </w:rPr>
        <w:t>二级学院</w:t>
      </w:r>
      <w:r>
        <w:rPr>
          <w:rFonts w:hint="eastAsia" w:ascii="仿宋_GB2312" w:hAnsi="宋体" w:eastAsia="仿宋_GB2312"/>
          <w:b/>
          <w:color w:val="auto"/>
          <w:sz w:val="24"/>
        </w:rPr>
        <w:t xml:space="preserve">（盖章）                      </w:t>
      </w:r>
      <w:r>
        <w:rPr>
          <w:rFonts w:hint="eastAsia" w:ascii="仿宋_GB2312" w:hAnsi="宋体" w:eastAsia="仿宋_GB2312"/>
          <w:b/>
          <w:color w:val="auto"/>
          <w:sz w:val="24"/>
          <w:lang w:val="en-US" w:eastAsia="zh-CN"/>
        </w:rPr>
        <w:t xml:space="preserve">  </w:t>
      </w:r>
      <w:r>
        <w:rPr>
          <w:rFonts w:hint="eastAsia" w:ascii="仿宋_GB2312" w:hAnsi="宋体" w:eastAsia="仿宋_GB2312"/>
          <w:b/>
          <w:color w:val="auto"/>
          <w:sz w:val="24"/>
        </w:rPr>
        <w:t xml:space="preserve">     时间                </w:t>
      </w:r>
    </w:p>
    <w:tbl>
      <w:tblPr>
        <w:tblStyle w:val="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3600"/>
        <w:gridCol w:w="3420"/>
      </w:tblGrid>
      <w:tr w14:paraId="27F6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4F8FC1BA">
            <w:pPr>
              <w:spacing w:line="320" w:lineRule="exact"/>
              <w:jc w:val="center"/>
              <w:rPr>
                <w:rFonts w:ascii="仿宋_GB2312" w:hAnsi="宋体" w:eastAsia="仿宋_GB2312"/>
                <w:b/>
                <w:color w:val="auto"/>
                <w:sz w:val="24"/>
              </w:rPr>
            </w:pPr>
            <w:r>
              <w:rPr>
                <w:rFonts w:hint="eastAsia" w:ascii="仿宋_GB2312" w:hAnsi="宋体" w:eastAsia="仿宋_GB2312"/>
                <w:b/>
                <w:color w:val="auto"/>
                <w:sz w:val="24"/>
              </w:rPr>
              <w:t>检查项目</w:t>
            </w:r>
          </w:p>
        </w:tc>
        <w:tc>
          <w:tcPr>
            <w:tcW w:w="3600" w:type="dxa"/>
            <w:vAlign w:val="center"/>
          </w:tcPr>
          <w:p w14:paraId="3544F9AF">
            <w:pPr>
              <w:spacing w:line="320" w:lineRule="exact"/>
              <w:jc w:val="center"/>
              <w:rPr>
                <w:rFonts w:ascii="仿宋_GB2312" w:hAnsi="宋体" w:eastAsia="仿宋_GB2312"/>
                <w:b/>
                <w:color w:val="auto"/>
                <w:sz w:val="24"/>
              </w:rPr>
            </w:pPr>
            <w:r>
              <w:rPr>
                <w:rFonts w:hint="eastAsia" w:ascii="仿宋_GB2312" w:hAnsi="宋体" w:eastAsia="仿宋_GB2312"/>
                <w:b/>
                <w:color w:val="auto"/>
                <w:sz w:val="24"/>
              </w:rPr>
              <w:t>检查情况</w:t>
            </w:r>
          </w:p>
        </w:tc>
        <w:tc>
          <w:tcPr>
            <w:tcW w:w="3420" w:type="dxa"/>
            <w:vAlign w:val="center"/>
          </w:tcPr>
          <w:p w14:paraId="7CA0DCCC">
            <w:pPr>
              <w:spacing w:line="320" w:lineRule="exact"/>
              <w:jc w:val="center"/>
              <w:rPr>
                <w:rFonts w:ascii="仿宋_GB2312" w:hAnsi="宋体" w:eastAsia="仿宋_GB2312"/>
                <w:b/>
                <w:color w:val="auto"/>
                <w:sz w:val="24"/>
              </w:rPr>
            </w:pPr>
            <w:r>
              <w:rPr>
                <w:rFonts w:hint="eastAsia" w:ascii="仿宋_GB2312" w:hAnsi="宋体" w:eastAsia="仿宋_GB2312"/>
                <w:b/>
                <w:color w:val="auto"/>
                <w:sz w:val="24"/>
              </w:rPr>
              <w:t>主要检查情况</w:t>
            </w:r>
          </w:p>
        </w:tc>
      </w:tr>
      <w:tr w14:paraId="6CE9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2088" w:type="dxa"/>
            <w:vAlign w:val="center"/>
          </w:tcPr>
          <w:p w14:paraId="3BDD67B3">
            <w:pPr>
              <w:spacing w:line="320" w:lineRule="exact"/>
              <w:jc w:val="center"/>
              <w:rPr>
                <w:rFonts w:ascii="仿宋_GB2312" w:hAnsi="宋体" w:eastAsia="仿宋_GB2312"/>
                <w:b/>
                <w:color w:val="auto"/>
                <w:sz w:val="24"/>
              </w:rPr>
            </w:pPr>
            <w:r>
              <w:rPr>
                <w:rFonts w:hint="eastAsia" w:ascii="仿宋_GB2312" w:hAnsi="宋体" w:eastAsia="仿宋_GB2312"/>
                <w:b/>
                <w:color w:val="auto"/>
                <w:sz w:val="24"/>
              </w:rPr>
              <w:t>教   室</w:t>
            </w:r>
          </w:p>
        </w:tc>
        <w:tc>
          <w:tcPr>
            <w:tcW w:w="3600" w:type="dxa"/>
            <w:vAlign w:val="center"/>
          </w:tcPr>
          <w:p w14:paraId="788B41BB">
            <w:pPr>
              <w:spacing w:line="320" w:lineRule="exact"/>
              <w:jc w:val="center"/>
              <w:rPr>
                <w:rFonts w:ascii="仿宋_GB2312" w:hAnsi="宋体" w:eastAsia="仿宋_GB2312"/>
                <w:b/>
                <w:color w:val="auto"/>
                <w:sz w:val="24"/>
              </w:rPr>
            </w:pPr>
          </w:p>
          <w:p w14:paraId="7395700E">
            <w:pPr>
              <w:spacing w:line="320" w:lineRule="exact"/>
              <w:jc w:val="center"/>
              <w:rPr>
                <w:rFonts w:ascii="仿宋_GB2312" w:hAnsi="宋体" w:eastAsia="仿宋_GB2312"/>
                <w:b/>
                <w:color w:val="auto"/>
                <w:sz w:val="24"/>
              </w:rPr>
            </w:pPr>
          </w:p>
          <w:p w14:paraId="623CCB3C">
            <w:pPr>
              <w:spacing w:line="320" w:lineRule="exact"/>
              <w:jc w:val="center"/>
              <w:rPr>
                <w:rFonts w:ascii="仿宋_GB2312" w:hAnsi="宋体" w:eastAsia="仿宋_GB2312"/>
                <w:b/>
                <w:color w:val="auto"/>
                <w:sz w:val="24"/>
              </w:rPr>
            </w:pPr>
          </w:p>
          <w:p w14:paraId="70B36636">
            <w:pPr>
              <w:spacing w:line="320" w:lineRule="exact"/>
              <w:jc w:val="center"/>
              <w:rPr>
                <w:rFonts w:ascii="仿宋_GB2312" w:hAnsi="宋体" w:eastAsia="仿宋_GB2312"/>
                <w:b/>
                <w:color w:val="auto"/>
                <w:sz w:val="24"/>
              </w:rPr>
            </w:pPr>
          </w:p>
          <w:p w14:paraId="460F57C3">
            <w:pPr>
              <w:spacing w:line="320" w:lineRule="exact"/>
              <w:jc w:val="center"/>
              <w:rPr>
                <w:rFonts w:ascii="仿宋_GB2312" w:hAnsi="宋体" w:eastAsia="仿宋_GB2312"/>
                <w:b/>
                <w:color w:val="auto"/>
                <w:sz w:val="24"/>
              </w:rPr>
            </w:pPr>
          </w:p>
          <w:p w14:paraId="457E48C5">
            <w:pPr>
              <w:spacing w:line="320" w:lineRule="exact"/>
              <w:jc w:val="center"/>
              <w:rPr>
                <w:rFonts w:ascii="仿宋_GB2312" w:hAnsi="宋体" w:eastAsia="仿宋_GB2312"/>
                <w:b/>
                <w:color w:val="auto"/>
                <w:sz w:val="24"/>
              </w:rPr>
            </w:pPr>
          </w:p>
        </w:tc>
        <w:tc>
          <w:tcPr>
            <w:tcW w:w="3420" w:type="dxa"/>
            <w:vAlign w:val="center"/>
          </w:tcPr>
          <w:p w14:paraId="49BA5C25">
            <w:pPr>
              <w:spacing w:line="320" w:lineRule="exact"/>
              <w:rPr>
                <w:rFonts w:ascii="仿宋_GB2312" w:hAnsi="宋体" w:eastAsia="仿宋_GB2312"/>
                <w:b/>
                <w:color w:val="auto"/>
                <w:sz w:val="24"/>
              </w:rPr>
            </w:pPr>
            <w:r>
              <w:rPr>
                <w:rFonts w:hint="eastAsia" w:ascii="仿宋_GB2312" w:hAnsi="宋体" w:eastAsia="仿宋_GB2312"/>
                <w:b/>
                <w:color w:val="auto"/>
                <w:sz w:val="24"/>
              </w:rPr>
              <w:t>1、正式上课前进行检查</w:t>
            </w:r>
          </w:p>
          <w:p w14:paraId="14E0E801">
            <w:pPr>
              <w:spacing w:line="320" w:lineRule="exact"/>
              <w:rPr>
                <w:rFonts w:ascii="仿宋_GB2312" w:hAnsi="宋体" w:eastAsia="仿宋_GB2312"/>
                <w:b/>
                <w:color w:val="auto"/>
                <w:sz w:val="24"/>
              </w:rPr>
            </w:pPr>
            <w:r>
              <w:rPr>
                <w:rFonts w:hint="eastAsia" w:ascii="仿宋_GB2312" w:hAnsi="宋体" w:eastAsia="仿宋_GB2312"/>
                <w:b/>
                <w:color w:val="auto"/>
                <w:sz w:val="24"/>
              </w:rPr>
              <w:t>2、主要检查内容：多媒体教学设备、音响、课桌椅、粉笔和黑板擦、环境卫生等情况</w:t>
            </w:r>
          </w:p>
        </w:tc>
      </w:tr>
      <w:tr w14:paraId="4721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2088" w:type="dxa"/>
            <w:vAlign w:val="center"/>
          </w:tcPr>
          <w:p w14:paraId="4EBBF647">
            <w:pPr>
              <w:spacing w:line="320" w:lineRule="exact"/>
              <w:jc w:val="center"/>
              <w:rPr>
                <w:rFonts w:ascii="仿宋_GB2312" w:hAnsi="宋体" w:eastAsia="仿宋_GB2312"/>
                <w:b/>
                <w:color w:val="auto"/>
                <w:sz w:val="24"/>
              </w:rPr>
            </w:pPr>
            <w:r>
              <w:rPr>
                <w:rFonts w:hint="eastAsia" w:ascii="仿宋_GB2312" w:hAnsi="宋体" w:eastAsia="仿宋_GB2312"/>
                <w:b/>
                <w:color w:val="auto"/>
                <w:sz w:val="24"/>
              </w:rPr>
              <w:t>实验（训）室</w:t>
            </w:r>
          </w:p>
        </w:tc>
        <w:tc>
          <w:tcPr>
            <w:tcW w:w="3600" w:type="dxa"/>
            <w:vAlign w:val="center"/>
          </w:tcPr>
          <w:p w14:paraId="1892F23E">
            <w:pPr>
              <w:spacing w:line="320" w:lineRule="exact"/>
              <w:jc w:val="center"/>
              <w:rPr>
                <w:rFonts w:ascii="仿宋_GB2312" w:hAnsi="宋体" w:eastAsia="仿宋_GB2312"/>
                <w:b/>
                <w:color w:val="auto"/>
                <w:sz w:val="24"/>
              </w:rPr>
            </w:pPr>
          </w:p>
          <w:p w14:paraId="504B6F5A">
            <w:pPr>
              <w:spacing w:line="320" w:lineRule="exact"/>
              <w:jc w:val="center"/>
              <w:rPr>
                <w:rFonts w:ascii="仿宋_GB2312" w:hAnsi="宋体" w:eastAsia="仿宋_GB2312"/>
                <w:b/>
                <w:color w:val="auto"/>
                <w:sz w:val="24"/>
              </w:rPr>
            </w:pPr>
          </w:p>
          <w:p w14:paraId="37C20BE7">
            <w:pPr>
              <w:spacing w:line="320" w:lineRule="exact"/>
              <w:jc w:val="center"/>
              <w:rPr>
                <w:rFonts w:ascii="仿宋_GB2312" w:hAnsi="宋体" w:eastAsia="仿宋_GB2312"/>
                <w:b/>
                <w:color w:val="auto"/>
                <w:sz w:val="24"/>
              </w:rPr>
            </w:pPr>
          </w:p>
          <w:p w14:paraId="6C1ACD67">
            <w:pPr>
              <w:spacing w:line="320" w:lineRule="exact"/>
              <w:jc w:val="center"/>
              <w:rPr>
                <w:rFonts w:ascii="仿宋_GB2312" w:hAnsi="宋体" w:eastAsia="仿宋_GB2312"/>
                <w:b/>
                <w:color w:val="auto"/>
                <w:sz w:val="24"/>
              </w:rPr>
            </w:pPr>
          </w:p>
          <w:p w14:paraId="03A92167">
            <w:pPr>
              <w:spacing w:line="320" w:lineRule="exact"/>
              <w:jc w:val="center"/>
              <w:rPr>
                <w:rFonts w:ascii="仿宋_GB2312" w:hAnsi="宋体" w:eastAsia="仿宋_GB2312"/>
                <w:b/>
                <w:color w:val="auto"/>
                <w:sz w:val="24"/>
              </w:rPr>
            </w:pPr>
          </w:p>
          <w:p w14:paraId="7BD10113">
            <w:pPr>
              <w:spacing w:line="320" w:lineRule="exact"/>
              <w:jc w:val="center"/>
              <w:rPr>
                <w:rFonts w:ascii="仿宋_GB2312" w:hAnsi="宋体" w:eastAsia="仿宋_GB2312"/>
                <w:b/>
                <w:color w:val="auto"/>
                <w:sz w:val="24"/>
              </w:rPr>
            </w:pPr>
          </w:p>
        </w:tc>
        <w:tc>
          <w:tcPr>
            <w:tcW w:w="3420" w:type="dxa"/>
            <w:vAlign w:val="center"/>
          </w:tcPr>
          <w:p w14:paraId="1DCBC13C">
            <w:pPr>
              <w:spacing w:line="320" w:lineRule="exact"/>
              <w:rPr>
                <w:rFonts w:ascii="仿宋_GB2312" w:hAnsi="宋体" w:eastAsia="仿宋_GB2312"/>
                <w:b/>
                <w:color w:val="auto"/>
                <w:sz w:val="24"/>
              </w:rPr>
            </w:pPr>
            <w:r>
              <w:rPr>
                <w:rFonts w:hint="eastAsia" w:ascii="仿宋_GB2312" w:hAnsi="宋体" w:eastAsia="仿宋_GB2312"/>
                <w:b/>
                <w:color w:val="auto"/>
                <w:sz w:val="24"/>
              </w:rPr>
              <w:t>1、正式上课前进行检查</w:t>
            </w:r>
          </w:p>
          <w:p w14:paraId="16279EED">
            <w:pPr>
              <w:spacing w:line="320" w:lineRule="exact"/>
              <w:rPr>
                <w:rFonts w:ascii="仿宋_GB2312" w:hAnsi="宋体" w:eastAsia="仿宋_GB2312"/>
                <w:b/>
                <w:color w:val="auto"/>
                <w:sz w:val="24"/>
              </w:rPr>
            </w:pPr>
            <w:r>
              <w:rPr>
                <w:rFonts w:hint="eastAsia" w:ascii="仿宋_GB2312" w:hAnsi="宋体" w:eastAsia="仿宋_GB2312"/>
                <w:b/>
                <w:color w:val="auto"/>
                <w:sz w:val="24"/>
              </w:rPr>
              <w:t>2、主要检查内容：实验仪器及消耗品准备、运动器材、环境卫生、水电等情况</w:t>
            </w:r>
          </w:p>
        </w:tc>
      </w:tr>
      <w:tr w14:paraId="3530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088" w:type="dxa"/>
            <w:vAlign w:val="center"/>
          </w:tcPr>
          <w:p w14:paraId="771BC715">
            <w:pPr>
              <w:spacing w:line="320" w:lineRule="exact"/>
              <w:jc w:val="center"/>
              <w:rPr>
                <w:rFonts w:ascii="仿宋_GB2312" w:hAnsi="宋体" w:eastAsia="仿宋_GB2312"/>
                <w:b/>
                <w:color w:val="auto"/>
                <w:sz w:val="24"/>
              </w:rPr>
            </w:pPr>
            <w:r>
              <w:rPr>
                <w:rFonts w:hint="eastAsia" w:ascii="仿宋_GB2312" w:hAnsi="宋体" w:eastAsia="仿宋_GB2312"/>
                <w:b/>
                <w:color w:val="auto"/>
                <w:sz w:val="24"/>
              </w:rPr>
              <w:t>教师教学准备</w:t>
            </w:r>
          </w:p>
        </w:tc>
        <w:tc>
          <w:tcPr>
            <w:tcW w:w="3600" w:type="dxa"/>
            <w:vAlign w:val="center"/>
          </w:tcPr>
          <w:p w14:paraId="6E30301A">
            <w:pPr>
              <w:spacing w:line="320" w:lineRule="exact"/>
              <w:jc w:val="center"/>
              <w:rPr>
                <w:rFonts w:ascii="仿宋_GB2312" w:hAnsi="宋体" w:eastAsia="仿宋_GB2312"/>
                <w:b/>
                <w:color w:val="auto"/>
                <w:sz w:val="24"/>
              </w:rPr>
            </w:pPr>
          </w:p>
          <w:p w14:paraId="07D48DAA">
            <w:pPr>
              <w:spacing w:line="320" w:lineRule="exact"/>
              <w:jc w:val="center"/>
              <w:rPr>
                <w:rFonts w:ascii="仿宋_GB2312" w:hAnsi="宋体" w:eastAsia="仿宋_GB2312"/>
                <w:b/>
                <w:color w:val="auto"/>
                <w:sz w:val="24"/>
              </w:rPr>
            </w:pPr>
          </w:p>
          <w:p w14:paraId="1044B3F2">
            <w:pPr>
              <w:spacing w:line="320" w:lineRule="exact"/>
              <w:jc w:val="center"/>
              <w:rPr>
                <w:rFonts w:ascii="仿宋_GB2312" w:hAnsi="宋体" w:eastAsia="仿宋_GB2312"/>
                <w:b/>
                <w:color w:val="auto"/>
                <w:sz w:val="24"/>
              </w:rPr>
            </w:pPr>
          </w:p>
          <w:p w14:paraId="2C39164B">
            <w:pPr>
              <w:spacing w:line="320" w:lineRule="exact"/>
              <w:jc w:val="center"/>
              <w:rPr>
                <w:rFonts w:ascii="仿宋_GB2312" w:hAnsi="宋体" w:eastAsia="仿宋_GB2312"/>
                <w:b/>
                <w:color w:val="auto"/>
                <w:sz w:val="24"/>
              </w:rPr>
            </w:pPr>
          </w:p>
          <w:p w14:paraId="1855FB39">
            <w:pPr>
              <w:spacing w:line="320" w:lineRule="exact"/>
              <w:jc w:val="center"/>
              <w:rPr>
                <w:rFonts w:ascii="仿宋_GB2312" w:hAnsi="宋体" w:eastAsia="仿宋_GB2312"/>
                <w:b/>
                <w:color w:val="auto"/>
                <w:sz w:val="24"/>
              </w:rPr>
            </w:pPr>
          </w:p>
          <w:p w14:paraId="3DC25C89">
            <w:pPr>
              <w:spacing w:line="320" w:lineRule="exact"/>
              <w:jc w:val="center"/>
              <w:rPr>
                <w:rFonts w:ascii="仿宋_GB2312" w:hAnsi="宋体" w:eastAsia="仿宋_GB2312"/>
                <w:b/>
                <w:color w:val="auto"/>
                <w:sz w:val="24"/>
              </w:rPr>
            </w:pPr>
          </w:p>
        </w:tc>
        <w:tc>
          <w:tcPr>
            <w:tcW w:w="3420" w:type="dxa"/>
            <w:vAlign w:val="center"/>
          </w:tcPr>
          <w:p w14:paraId="554478F8">
            <w:pPr>
              <w:pStyle w:val="8"/>
              <w:numPr>
                <w:ilvl w:val="0"/>
                <w:numId w:val="1"/>
              </w:numPr>
              <w:spacing w:line="320" w:lineRule="exact"/>
              <w:ind w:firstLineChars="0"/>
              <w:rPr>
                <w:rFonts w:ascii="仿宋_GB2312" w:hAnsi="宋体" w:eastAsia="仿宋_GB2312"/>
                <w:b/>
                <w:color w:val="auto"/>
                <w:sz w:val="24"/>
              </w:rPr>
            </w:pPr>
            <w:r>
              <w:rPr>
                <w:rFonts w:hint="eastAsia" w:ascii="仿宋_GB2312" w:hAnsi="宋体" w:eastAsia="仿宋_GB2312"/>
                <w:b/>
                <w:color w:val="auto"/>
                <w:sz w:val="24"/>
              </w:rPr>
              <w:t>课间检查</w:t>
            </w:r>
          </w:p>
          <w:p w14:paraId="10323C08">
            <w:pPr>
              <w:pStyle w:val="8"/>
              <w:numPr>
                <w:ilvl w:val="0"/>
                <w:numId w:val="1"/>
              </w:numPr>
              <w:spacing w:line="320" w:lineRule="exact"/>
              <w:ind w:firstLineChars="0"/>
              <w:rPr>
                <w:rFonts w:ascii="仿宋_GB2312" w:hAnsi="宋体" w:eastAsia="仿宋_GB2312"/>
                <w:b/>
                <w:color w:val="auto"/>
                <w:sz w:val="24"/>
              </w:rPr>
            </w:pPr>
            <w:r>
              <w:rPr>
                <w:rFonts w:hint="eastAsia" w:ascii="仿宋_GB2312" w:hAnsi="宋体" w:eastAsia="仿宋_GB2312"/>
                <w:b/>
                <w:color w:val="auto"/>
                <w:sz w:val="24"/>
              </w:rPr>
              <w:t>主要检查内容：教学大纲、教材、课件、教案、教学进度表等教学准备情况</w:t>
            </w:r>
          </w:p>
        </w:tc>
      </w:tr>
      <w:tr w14:paraId="077B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088" w:type="dxa"/>
            <w:vAlign w:val="center"/>
          </w:tcPr>
          <w:p w14:paraId="6842A818">
            <w:pPr>
              <w:spacing w:line="320" w:lineRule="exact"/>
              <w:jc w:val="center"/>
              <w:rPr>
                <w:rFonts w:ascii="仿宋_GB2312" w:hAnsi="宋体" w:eastAsia="仿宋_GB2312"/>
                <w:b/>
                <w:color w:val="auto"/>
                <w:sz w:val="24"/>
              </w:rPr>
            </w:pPr>
            <w:r>
              <w:rPr>
                <w:rFonts w:hint="eastAsia" w:ascii="仿宋_GB2312" w:hAnsi="宋体" w:eastAsia="仿宋_GB2312"/>
                <w:b/>
                <w:color w:val="auto"/>
                <w:sz w:val="24"/>
              </w:rPr>
              <w:t>学生出勤</w:t>
            </w:r>
          </w:p>
        </w:tc>
        <w:tc>
          <w:tcPr>
            <w:tcW w:w="3600" w:type="dxa"/>
            <w:vAlign w:val="center"/>
          </w:tcPr>
          <w:p w14:paraId="7BF99318">
            <w:pPr>
              <w:spacing w:line="320" w:lineRule="exact"/>
              <w:jc w:val="center"/>
              <w:rPr>
                <w:rFonts w:ascii="仿宋_GB2312" w:hAnsi="宋体" w:eastAsia="仿宋_GB2312"/>
                <w:b/>
                <w:color w:val="auto"/>
                <w:sz w:val="24"/>
              </w:rPr>
            </w:pPr>
          </w:p>
          <w:p w14:paraId="15217D53">
            <w:pPr>
              <w:spacing w:line="320" w:lineRule="exact"/>
              <w:jc w:val="center"/>
              <w:rPr>
                <w:rFonts w:ascii="仿宋_GB2312" w:hAnsi="宋体" w:eastAsia="仿宋_GB2312"/>
                <w:b/>
                <w:color w:val="auto"/>
                <w:sz w:val="24"/>
              </w:rPr>
            </w:pPr>
          </w:p>
          <w:p w14:paraId="2725E8F6">
            <w:pPr>
              <w:spacing w:line="320" w:lineRule="exact"/>
              <w:jc w:val="center"/>
              <w:rPr>
                <w:rFonts w:ascii="仿宋_GB2312" w:hAnsi="宋体" w:eastAsia="仿宋_GB2312"/>
                <w:b/>
                <w:color w:val="auto"/>
                <w:sz w:val="24"/>
              </w:rPr>
            </w:pPr>
          </w:p>
          <w:p w14:paraId="0A2F9C47">
            <w:pPr>
              <w:spacing w:line="320" w:lineRule="exact"/>
              <w:jc w:val="center"/>
              <w:rPr>
                <w:rFonts w:ascii="仿宋_GB2312" w:hAnsi="宋体" w:eastAsia="仿宋_GB2312"/>
                <w:b/>
                <w:color w:val="auto"/>
                <w:sz w:val="24"/>
              </w:rPr>
            </w:pPr>
          </w:p>
          <w:p w14:paraId="45A84D2E">
            <w:pPr>
              <w:spacing w:line="320" w:lineRule="exact"/>
              <w:jc w:val="center"/>
              <w:rPr>
                <w:rFonts w:ascii="仿宋_GB2312" w:hAnsi="宋体" w:eastAsia="仿宋_GB2312"/>
                <w:b/>
                <w:color w:val="auto"/>
                <w:sz w:val="24"/>
              </w:rPr>
            </w:pPr>
          </w:p>
          <w:p w14:paraId="47D51C94">
            <w:pPr>
              <w:spacing w:line="320" w:lineRule="exact"/>
              <w:jc w:val="center"/>
              <w:rPr>
                <w:rFonts w:ascii="仿宋_GB2312" w:hAnsi="宋体" w:eastAsia="仿宋_GB2312"/>
                <w:b/>
                <w:color w:val="auto"/>
                <w:sz w:val="24"/>
              </w:rPr>
            </w:pPr>
          </w:p>
          <w:p w14:paraId="4011DE3E">
            <w:pPr>
              <w:spacing w:line="320" w:lineRule="exact"/>
              <w:jc w:val="center"/>
              <w:rPr>
                <w:rFonts w:ascii="仿宋_GB2312" w:hAnsi="宋体" w:eastAsia="仿宋_GB2312"/>
                <w:b/>
                <w:color w:val="auto"/>
                <w:sz w:val="24"/>
              </w:rPr>
            </w:pPr>
          </w:p>
        </w:tc>
        <w:tc>
          <w:tcPr>
            <w:tcW w:w="3420" w:type="dxa"/>
            <w:vAlign w:val="center"/>
          </w:tcPr>
          <w:p w14:paraId="7B8CDAAD">
            <w:pPr>
              <w:pStyle w:val="8"/>
              <w:numPr>
                <w:ilvl w:val="0"/>
                <w:numId w:val="2"/>
              </w:numPr>
              <w:spacing w:line="320" w:lineRule="exact"/>
              <w:ind w:firstLineChars="0"/>
              <w:rPr>
                <w:rFonts w:ascii="仿宋_GB2312" w:hAnsi="宋体" w:eastAsia="仿宋_GB2312"/>
                <w:b/>
                <w:color w:val="auto"/>
                <w:sz w:val="24"/>
              </w:rPr>
            </w:pPr>
            <w:r>
              <w:rPr>
                <w:rFonts w:hint="eastAsia" w:ascii="仿宋_GB2312" w:hAnsi="宋体" w:eastAsia="仿宋_GB2312"/>
                <w:b/>
                <w:color w:val="auto"/>
                <w:sz w:val="24"/>
              </w:rPr>
              <w:t>课中检查</w:t>
            </w:r>
          </w:p>
          <w:p w14:paraId="661D5C81">
            <w:pPr>
              <w:pStyle w:val="8"/>
              <w:numPr>
                <w:ilvl w:val="0"/>
                <w:numId w:val="2"/>
              </w:numPr>
              <w:spacing w:line="320" w:lineRule="exact"/>
              <w:ind w:firstLineChars="0"/>
              <w:rPr>
                <w:rFonts w:ascii="仿宋_GB2312" w:hAnsi="宋体" w:eastAsia="仿宋_GB2312"/>
                <w:b/>
                <w:color w:val="auto"/>
                <w:sz w:val="24"/>
              </w:rPr>
            </w:pPr>
            <w:r>
              <w:rPr>
                <w:rFonts w:hint="eastAsia" w:ascii="仿宋_GB2312" w:hAnsi="宋体" w:eastAsia="仿宋_GB2312"/>
                <w:b/>
                <w:color w:val="auto"/>
                <w:sz w:val="24"/>
              </w:rPr>
              <w:t>主要检查内容：学生到课和请假等情况；</w:t>
            </w:r>
            <w:r>
              <w:rPr>
                <w:rFonts w:ascii="仿宋_GB2312" w:hAnsi="宋体" w:eastAsia="仿宋_GB2312"/>
                <w:b/>
                <w:color w:val="auto"/>
                <w:sz w:val="24"/>
              </w:rPr>
              <w:t xml:space="preserve"> </w:t>
            </w:r>
          </w:p>
        </w:tc>
      </w:tr>
      <w:tr w14:paraId="3E79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2088" w:type="dxa"/>
            <w:vAlign w:val="center"/>
          </w:tcPr>
          <w:p w14:paraId="713FE57C">
            <w:pPr>
              <w:spacing w:line="320" w:lineRule="exact"/>
              <w:jc w:val="center"/>
              <w:rPr>
                <w:rFonts w:ascii="仿宋_GB2312" w:hAnsi="宋体" w:eastAsia="仿宋_GB2312"/>
                <w:b/>
                <w:color w:val="auto"/>
                <w:sz w:val="24"/>
              </w:rPr>
            </w:pPr>
            <w:r>
              <w:rPr>
                <w:rFonts w:hint="eastAsia" w:ascii="仿宋_GB2312" w:hAnsi="宋体" w:eastAsia="仿宋_GB2312"/>
                <w:b/>
                <w:color w:val="auto"/>
                <w:sz w:val="24"/>
              </w:rPr>
              <w:t>教学运行</w:t>
            </w:r>
          </w:p>
        </w:tc>
        <w:tc>
          <w:tcPr>
            <w:tcW w:w="3600" w:type="dxa"/>
            <w:vAlign w:val="center"/>
          </w:tcPr>
          <w:p w14:paraId="1353AE43">
            <w:pPr>
              <w:spacing w:line="320" w:lineRule="exact"/>
              <w:jc w:val="center"/>
              <w:rPr>
                <w:rFonts w:ascii="仿宋_GB2312" w:hAnsi="宋体" w:eastAsia="仿宋_GB2312"/>
                <w:b/>
                <w:color w:val="auto"/>
                <w:sz w:val="24"/>
              </w:rPr>
            </w:pPr>
          </w:p>
          <w:p w14:paraId="6348ACDC">
            <w:pPr>
              <w:spacing w:line="320" w:lineRule="exact"/>
              <w:jc w:val="center"/>
              <w:rPr>
                <w:rFonts w:ascii="仿宋_GB2312" w:hAnsi="宋体" w:eastAsia="仿宋_GB2312"/>
                <w:b/>
                <w:color w:val="auto"/>
                <w:sz w:val="24"/>
              </w:rPr>
            </w:pPr>
          </w:p>
          <w:p w14:paraId="74F6E60B">
            <w:pPr>
              <w:spacing w:line="320" w:lineRule="exact"/>
              <w:jc w:val="center"/>
              <w:rPr>
                <w:rFonts w:ascii="仿宋_GB2312" w:hAnsi="宋体" w:eastAsia="仿宋_GB2312"/>
                <w:b/>
                <w:color w:val="auto"/>
                <w:sz w:val="24"/>
              </w:rPr>
            </w:pPr>
          </w:p>
          <w:p w14:paraId="4FAC8E70">
            <w:pPr>
              <w:spacing w:line="320" w:lineRule="exact"/>
              <w:jc w:val="center"/>
              <w:rPr>
                <w:rFonts w:ascii="仿宋_GB2312" w:hAnsi="宋体" w:eastAsia="仿宋_GB2312"/>
                <w:b/>
                <w:color w:val="auto"/>
                <w:sz w:val="24"/>
              </w:rPr>
            </w:pPr>
          </w:p>
          <w:p w14:paraId="76338CE6">
            <w:pPr>
              <w:spacing w:line="320" w:lineRule="exact"/>
              <w:jc w:val="center"/>
              <w:rPr>
                <w:rFonts w:ascii="仿宋_GB2312" w:hAnsi="宋体" w:eastAsia="仿宋_GB2312"/>
                <w:b/>
                <w:color w:val="auto"/>
                <w:sz w:val="24"/>
              </w:rPr>
            </w:pPr>
          </w:p>
        </w:tc>
        <w:tc>
          <w:tcPr>
            <w:tcW w:w="3420" w:type="dxa"/>
            <w:vAlign w:val="center"/>
          </w:tcPr>
          <w:p w14:paraId="1258BAF1">
            <w:pPr>
              <w:pStyle w:val="8"/>
              <w:numPr>
                <w:ilvl w:val="0"/>
                <w:numId w:val="3"/>
              </w:numPr>
              <w:spacing w:line="320" w:lineRule="exact"/>
              <w:ind w:firstLineChars="0"/>
              <w:rPr>
                <w:rFonts w:ascii="仿宋_GB2312" w:hAnsi="宋体" w:eastAsia="仿宋_GB2312"/>
                <w:b/>
                <w:color w:val="auto"/>
                <w:sz w:val="24"/>
              </w:rPr>
            </w:pPr>
            <w:r>
              <w:rPr>
                <w:rFonts w:hint="eastAsia" w:ascii="仿宋_GB2312" w:hAnsi="宋体" w:eastAsia="仿宋_GB2312"/>
                <w:b/>
                <w:color w:val="auto"/>
                <w:sz w:val="24"/>
              </w:rPr>
              <w:t>课中检查</w:t>
            </w:r>
          </w:p>
          <w:p w14:paraId="3AE77B21">
            <w:pPr>
              <w:pStyle w:val="8"/>
              <w:numPr>
                <w:ilvl w:val="0"/>
                <w:numId w:val="3"/>
              </w:numPr>
              <w:spacing w:line="320" w:lineRule="exact"/>
              <w:ind w:firstLineChars="0"/>
              <w:rPr>
                <w:rFonts w:ascii="仿宋_GB2312" w:hAnsi="宋体" w:eastAsia="仿宋_GB2312"/>
                <w:b/>
                <w:color w:val="auto"/>
                <w:sz w:val="24"/>
              </w:rPr>
            </w:pPr>
            <w:r>
              <w:rPr>
                <w:rFonts w:hint="eastAsia" w:ascii="仿宋_GB2312" w:hAnsi="宋体" w:eastAsia="仿宋_GB2312"/>
                <w:b/>
                <w:color w:val="auto"/>
                <w:sz w:val="24"/>
              </w:rPr>
              <w:t>主要检查内容：教学任务的落实、课表安排、教材发放、教学纪律的执行、课堂教学状况等</w:t>
            </w:r>
          </w:p>
        </w:tc>
      </w:tr>
    </w:tbl>
    <w:p w14:paraId="060B2806">
      <w:pPr>
        <w:spacing w:line="320" w:lineRule="exact"/>
        <w:rPr>
          <w:rFonts w:ascii="仿宋_GB2312" w:hAnsi="宋体" w:eastAsia="仿宋_GB2312"/>
          <w:b/>
          <w:color w:val="auto"/>
          <w:sz w:val="24"/>
        </w:rPr>
      </w:pPr>
      <w:r>
        <w:rPr>
          <w:rFonts w:hint="eastAsia" w:ascii="仿宋_GB2312" w:hAnsi="宋体" w:eastAsia="仿宋_GB2312"/>
          <w:b/>
          <w:color w:val="auto"/>
          <w:sz w:val="24"/>
        </w:rPr>
        <w:t>说明：1.本表由</w:t>
      </w:r>
      <w:r>
        <w:rPr>
          <w:rFonts w:hint="eastAsia" w:ascii="仿宋_GB2312" w:hAnsi="宋体" w:eastAsia="仿宋_GB2312"/>
          <w:b/>
          <w:color w:val="auto"/>
          <w:sz w:val="24"/>
          <w:lang w:eastAsia="zh-CN"/>
        </w:rPr>
        <w:t>二级学院</w:t>
      </w:r>
      <w:r>
        <w:rPr>
          <w:rFonts w:hint="eastAsia" w:ascii="仿宋_GB2312" w:hAnsi="宋体" w:eastAsia="仿宋_GB2312"/>
          <w:b/>
          <w:color w:val="auto"/>
          <w:sz w:val="24"/>
        </w:rPr>
        <w:t>负责填写（可附页），如实反映所在</w:t>
      </w:r>
      <w:r>
        <w:rPr>
          <w:rFonts w:hint="eastAsia" w:ascii="仿宋_GB2312" w:hAnsi="宋体" w:eastAsia="仿宋_GB2312"/>
          <w:b/>
          <w:color w:val="auto"/>
          <w:sz w:val="24"/>
          <w:lang w:eastAsia="zh-CN"/>
        </w:rPr>
        <w:t>二级学院</w:t>
      </w:r>
      <w:r>
        <w:rPr>
          <w:rFonts w:hint="eastAsia" w:ascii="仿宋_GB2312" w:hAnsi="宋体" w:eastAsia="仿宋_GB2312"/>
          <w:b/>
          <w:color w:val="auto"/>
          <w:sz w:val="24"/>
        </w:rPr>
        <w:t>期初教学运行情况；</w:t>
      </w:r>
    </w:p>
    <w:p w14:paraId="2D3FE736">
      <w:pPr>
        <w:spacing w:line="320" w:lineRule="exact"/>
        <w:ind w:firstLine="723" w:firstLineChars="300"/>
        <w:rPr>
          <w:rFonts w:ascii="仿宋_GB2312" w:hAnsi="宋体" w:eastAsia="仿宋_GB2312"/>
          <w:b/>
          <w:color w:val="auto"/>
          <w:sz w:val="24"/>
        </w:rPr>
      </w:pPr>
      <w:r>
        <w:rPr>
          <w:rFonts w:hint="eastAsia" w:ascii="仿宋_GB2312" w:hAnsi="宋体" w:eastAsia="仿宋_GB2312"/>
          <w:b/>
          <w:color w:val="auto"/>
          <w:sz w:val="24"/>
        </w:rPr>
        <w:t>2.本表一式两份，各</w:t>
      </w:r>
      <w:r>
        <w:rPr>
          <w:rFonts w:hint="eastAsia" w:ascii="仿宋_GB2312" w:hAnsi="宋体" w:eastAsia="仿宋_GB2312"/>
          <w:b/>
          <w:color w:val="auto"/>
          <w:sz w:val="24"/>
          <w:lang w:eastAsia="zh-CN"/>
        </w:rPr>
        <w:t>二级学院</w:t>
      </w:r>
      <w:r>
        <w:rPr>
          <w:rFonts w:hint="eastAsia" w:ascii="仿宋_GB2312" w:hAnsi="宋体" w:eastAsia="仿宋_GB2312"/>
          <w:b/>
          <w:color w:val="auto"/>
          <w:sz w:val="24"/>
        </w:rPr>
        <w:t>填好后存一份，交教务处存一份；</w:t>
      </w:r>
    </w:p>
    <w:p w14:paraId="3F9AF252">
      <w:pPr>
        <w:widowControl/>
        <w:ind w:right="480" w:firstLine="708" w:firstLineChars="294"/>
        <w:rPr>
          <w:rFonts w:hint="eastAsia" w:ascii="仿宋_GB2312" w:hAnsi="宋体" w:eastAsia="仿宋_GB2312"/>
          <w:b/>
          <w:color w:val="auto"/>
          <w:sz w:val="24"/>
        </w:rPr>
      </w:pPr>
      <w:r>
        <w:rPr>
          <w:rFonts w:hint="eastAsia" w:ascii="仿宋_GB2312" w:hAnsi="宋体" w:eastAsia="仿宋_GB2312"/>
          <w:b/>
          <w:color w:val="auto"/>
          <w:sz w:val="24"/>
        </w:rPr>
        <w:t>3.请各</w:t>
      </w:r>
      <w:r>
        <w:rPr>
          <w:rFonts w:hint="eastAsia" w:ascii="仿宋_GB2312" w:hAnsi="宋体" w:eastAsia="仿宋_GB2312"/>
          <w:b/>
          <w:color w:val="auto"/>
          <w:sz w:val="24"/>
          <w:lang w:eastAsia="zh-CN"/>
        </w:rPr>
        <w:t>二级学院</w:t>
      </w:r>
      <w:r>
        <w:rPr>
          <w:rFonts w:hint="eastAsia" w:ascii="仿宋_GB2312" w:hAnsi="宋体" w:eastAsia="仿宋_GB2312"/>
          <w:b/>
          <w:color w:val="auto"/>
          <w:sz w:val="24"/>
        </w:rPr>
        <w:t>于</w:t>
      </w:r>
      <w:r>
        <w:rPr>
          <w:rFonts w:hint="eastAsia" w:ascii="仿宋_GB2312" w:hAnsi="宋体" w:eastAsia="仿宋_GB2312"/>
          <w:b/>
          <w:color w:val="auto"/>
          <w:sz w:val="24"/>
          <w:lang w:val="en-US" w:eastAsia="zh-CN"/>
        </w:rPr>
        <w:t>9</w:t>
      </w:r>
      <w:r>
        <w:rPr>
          <w:rFonts w:hint="eastAsia" w:ascii="仿宋_GB2312" w:hAnsi="宋体" w:eastAsia="仿宋_GB2312"/>
          <w:b/>
          <w:color w:val="auto"/>
          <w:sz w:val="24"/>
        </w:rPr>
        <w:t>月</w:t>
      </w:r>
      <w:r>
        <w:rPr>
          <w:rFonts w:hint="eastAsia" w:ascii="仿宋_GB2312" w:hAnsi="宋体" w:eastAsia="仿宋_GB2312"/>
          <w:b/>
          <w:color w:val="auto"/>
          <w:sz w:val="24"/>
          <w:lang w:val="en-US" w:eastAsia="zh-CN"/>
        </w:rPr>
        <w:t>12</w:t>
      </w:r>
      <w:r>
        <w:rPr>
          <w:rFonts w:hint="eastAsia" w:ascii="仿宋_GB2312" w:hAnsi="宋体" w:eastAsia="仿宋_GB2312"/>
          <w:b/>
          <w:color w:val="auto"/>
          <w:sz w:val="24"/>
        </w:rPr>
        <w:t>日1</w:t>
      </w:r>
      <w:r>
        <w:rPr>
          <w:rFonts w:ascii="仿宋_GB2312" w:hAnsi="宋体" w:eastAsia="仿宋_GB2312"/>
          <w:b/>
          <w:color w:val="auto"/>
          <w:sz w:val="24"/>
        </w:rPr>
        <w:t>2</w:t>
      </w:r>
      <w:r>
        <w:rPr>
          <w:rFonts w:hint="eastAsia" w:ascii="仿宋_GB2312" w:hAnsi="宋体" w:eastAsia="仿宋_GB2312"/>
          <w:b/>
          <w:color w:val="auto"/>
          <w:sz w:val="24"/>
        </w:rPr>
        <w:t>：00前将此表交教务处</w:t>
      </w:r>
      <w:r>
        <w:rPr>
          <w:rFonts w:hint="eastAsia" w:ascii="仿宋_GB2312" w:hAnsi="宋体" w:eastAsia="仿宋_GB2312"/>
          <w:b/>
          <w:color w:val="auto"/>
          <w:sz w:val="24"/>
          <w:u w:val="single"/>
          <w:lang w:val="en-US" w:eastAsia="zh-CN"/>
        </w:rPr>
        <w:t>丁伟</w:t>
      </w:r>
      <w:r>
        <w:rPr>
          <w:rFonts w:hint="eastAsia" w:ascii="仿宋_GB2312" w:hAnsi="宋体" w:eastAsia="仿宋_GB2312"/>
          <w:b/>
          <w:color w:val="auto"/>
          <w:sz w:val="24"/>
        </w:rPr>
        <w:t>老师处。</w:t>
      </w:r>
    </w:p>
    <w:p w14:paraId="2285C78B">
      <w:pPr>
        <w:widowControl/>
        <w:ind w:right="480" w:firstLine="708" w:firstLineChars="294"/>
        <w:rPr>
          <w:rFonts w:hint="eastAsia" w:ascii="仿宋_GB2312" w:hAnsi="宋体" w:eastAsia="仿宋_GB2312"/>
          <w:b/>
          <w:color w:val="auto"/>
          <w:sz w:val="24"/>
        </w:rPr>
      </w:pPr>
    </w:p>
    <w:p w14:paraId="659D4703">
      <w:pPr>
        <w:widowControl/>
        <w:ind w:right="480" w:firstLine="708" w:firstLineChars="294"/>
        <w:rPr>
          <w:rFonts w:hint="eastAsia" w:ascii="仿宋_GB2312" w:hAnsi="宋体" w:eastAsia="仿宋_GB2312"/>
          <w:b/>
          <w:color w:val="auto"/>
          <w:sz w:val="24"/>
        </w:rPr>
      </w:pPr>
    </w:p>
    <w:tbl>
      <w:tblPr>
        <w:tblStyle w:val="4"/>
        <w:tblW w:w="9781" w:type="dxa"/>
        <w:jc w:val="center"/>
        <w:tblLayout w:type="autofit"/>
        <w:tblCellMar>
          <w:top w:w="0" w:type="dxa"/>
          <w:left w:w="108" w:type="dxa"/>
          <w:bottom w:w="0" w:type="dxa"/>
          <w:right w:w="108" w:type="dxa"/>
        </w:tblCellMar>
      </w:tblPr>
      <w:tblGrid>
        <w:gridCol w:w="964"/>
        <w:gridCol w:w="731"/>
        <w:gridCol w:w="535"/>
        <w:gridCol w:w="497"/>
        <w:gridCol w:w="497"/>
        <w:gridCol w:w="497"/>
        <w:gridCol w:w="654"/>
        <w:gridCol w:w="964"/>
        <w:gridCol w:w="535"/>
        <w:gridCol w:w="535"/>
        <w:gridCol w:w="964"/>
        <w:gridCol w:w="967"/>
        <w:gridCol w:w="1441"/>
      </w:tblGrid>
      <w:tr w14:paraId="0F9BE952">
        <w:tblPrEx>
          <w:tblCellMar>
            <w:top w:w="0" w:type="dxa"/>
            <w:left w:w="108" w:type="dxa"/>
            <w:bottom w:w="0" w:type="dxa"/>
            <w:right w:w="108" w:type="dxa"/>
          </w:tblCellMar>
        </w:tblPrEx>
        <w:trPr>
          <w:trHeight w:val="600" w:hRule="atLeast"/>
          <w:jc w:val="center"/>
        </w:trPr>
        <w:tc>
          <w:tcPr>
            <w:tcW w:w="8340" w:type="dxa"/>
            <w:gridSpan w:val="12"/>
            <w:tcBorders>
              <w:top w:val="nil"/>
              <w:left w:val="nil"/>
              <w:bottom w:val="single" w:color="auto" w:sz="4" w:space="0"/>
              <w:right w:val="nil"/>
            </w:tcBorders>
            <w:shd w:val="clear" w:color="auto" w:fill="auto"/>
            <w:noWrap/>
            <w:vAlign w:val="center"/>
          </w:tcPr>
          <w:p w14:paraId="27FD67F6">
            <w:pPr>
              <w:widowControl/>
              <w:jc w:val="left"/>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附件2：</w:t>
            </w:r>
          </w:p>
          <w:p w14:paraId="6D7D6BED">
            <w:pPr>
              <w:spacing w:line="360" w:lineRule="auto"/>
              <w:jc w:val="center"/>
              <w:rPr>
                <w:rFonts w:ascii="宋体" w:hAnsi="宋体" w:eastAsia="宋体" w:cs="宋体"/>
                <w:b/>
                <w:bCs/>
                <w:color w:val="auto"/>
                <w:kern w:val="0"/>
                <w:sz w:val="32"/>
                <w:szCs w:val="32"/>
              </w:rPr>
            </w:pPr>
            <w:bookmarkStart w:id="0" w:name="_Hlk111579731"/>
            <w:r>
              <w:rPr>
                <w:rFonts w:hint="eastAsia" w:ascii="仿宋_GB2312" w:hAnsi="宋体" w:eastAsia="仿宋_GB2312"/>
                <w:b/>
                <w:color w:val="auto"/>
                <w:sz w:val="32"/>
                <w:szCs w:val="32"/>
              </w:rPr>
              <w:t>南昌大学共青学院教学秩序巡查情况表</w:t>
            </w:r>
            <w:bookmarkEnd w:id="0"/>
          </w:p>
        </w:tc>
        <w:tc>
          <w:tcPr>
            <w:tcW w:w="1441" w:type="dxa"/>
            <w:tcBorders>
              <w:top w:val="nil"/>
              <w:left w:val="nil"/>
              <w:bottom w:val="nil"/>
              <w:right w:val="nil"/>
            </w:tcBorders>
            <w:shd w:val="clear" w:color="auto" w:fill="auto"/>
            <w:noWrap/>
            <w:vAlign w:val="center"/>
          </w:tcPr>
          <w:p w14:paraId="690EBEC4">
            <w:pPr>
              <w:widowControl/>
              <w:jc w:val="center"/>
              <w:rPr>
                <w:rFonts w:hint="eastAsia" w:ascii="宋体" w:hAnsi="宋体" w:eastAsia="宋体" w:cs="宋体"/>
                <w:b/>
                <w:bCs/>
                <w:color w:val="auto"/>
                <w:kern w:val="0"/>
                <w:sz w:val="32"/>
                <w:szCs w:val="32"/>
              </w:rPr>
            </w:pPr>
          </w:p>
        </w:tc>
      </w:tr>
      <w:tr w14:paraId="6D208EF2">
        <w:tblPrEx>
          <w:tblCellMar>
            <w:top w:w="0" w:type="dxa"/>
            <w:left w:w="108" w:type="dxa"/>
            <w:bottom w:w="0" w:type="dxa"/>
            <w:right w:w="108" w:type="dxa"/>
          </w:tblCellMar>
        </w:tblPrEx>
        <w:trPr>
          <w:trHeight w:val="417" w:hRule="atLeast"/>
          <w:jc w:val="center"/>
        </w:trPr>
        <w:tc>
          <w:tcPr>
            <w:tcW w:w="964" w:type="dxa"/>
            <w:vMerge w:val="restart"/>
            <w:tcBorders>
              <w:top w:val="nil"/>
              <w:left w:val="single" w:color="auto" w:sz="4" w:space="0"/>
              <w:bottom w:val="single" w:color="000000" w:sz="4" w:space="0"/>
              <w:right w:val="single" w:color="auto" w:sz="4" w:space="0"/>
            </w:tcBorders>
            <w:shd w:val="clear" w:color="auto" w:fill="auto"/>
            <w:noWrap/>
            <w:vAlign w:val="center"/>
          </w:tcPr>
          <w:p w14:paraId="14ED78DC">
            <w:pPr>
              <w:widowControl/>
              <w:jc w:val="center"/>
              <w:rPr>
                <w:rFonts w:ascii="宋体" w:hAnsi="宋体" w:eastAsia="宋体" w:cs="宋体"/>
                <w:color w:val="auto"/>
                <w:kern w:val="0"/>
                <w:sz w:val="22"/>
              </w:rPr>
            </w:pPr>
            <w:r>
              <w:rPr>
                <w:rFonts w:hint="eastAsia" w:ascii="宋体" w:hAnsi="宋体" w:eastAsia="宋体" w:cs="宋体"/>
                <w:color w:val="auto"/>
                <w:kern w:val="0"/>
                <w:sz w:val="22"/>
              </w:rPr>
              <w:t>教师</w:t>
            </w:r>
          </w:p>
          <w:p w14:paraId="29CBB9DC">
            <w:pPr>
              <w:widowControl/>
              <w:jc w:val="center"/>
              <w:rPr>
                <w:rFonts w:ascii="宋体" w:hAnsi="宋体" w:eastAsia="宋体" w:cs="宋体"/>
                <w:color w:val="auto"/>
                <w:kern w:val="0"/>
                <w:sz w:val="22"/>
              </w:rPr>
            </w:pPr>
            <w:r>
              <w:rPr>
                <w:rFonts w:hint="eastAsia" w:ascii="宋体" w:hAnsi="宋体" w:eastAsia="宋体" w:cs="宋体"/>
                <w:color w:val="auto"/>
                <w:kern w:val="0"/>
                <w:sz w:val="22"/>
              </w:rPr>
              <w:t>姓名</w:t>
            </w:r>
          </w:p>
        </w:tc>
        <w:tc>
          <w:tcPr>
            <w:tcW w:w="731" w:type="dxa"/>
            <w:vMerge w:val="restart"/>
            <w:tcBorders>
              <w:top w:val="nil"/>
              <w:left w:val="single" w:color="auto" w:sz="4" w:space="0"/>
              <w:bottom w:val="single" w:color="auto" w:sz="4" w:space="0"/>
              <w:right w:val="single" w:color="auto" w:sz="4" w:space="0"/>
            </w:tcBorders>
            <w:shd w:val="clear" w:color="auto" w:fill="auto"/>
            <w:noWrap/>
            <w:vAlign w:val="center"/>
          </w:tcPr>
          <w:p w14:paraId="7985E0B2">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课程名称</w:t>
            </w:r>
          </w:p>
        </w:tc>
        <w:tc>
          <w:tcPr>
            <w:tcW w:w="535" w:type="dxa"/>
            <w:vMerge w:val="restart"/>
            <w:tcBorders>
              <w:top w:val="nil"/>
              <w:left w:val="single" w:color="auto" w:sz="4" w:space="0"/>
              <w:bottom w:val="single" w:color="000000" w:sz="4" w:space="0"/>
              <w:right w:val="single" w:color="auto" w:sz="4" w:space="0"/>
            </w:tcBorders>
            <w:shd w:val="clear" w:color="auto" w:fill="auto"/>
            <w:vAlign w:val="center"/>
          </w:tcPr>
          <w:p w14:paraId="2AF0E4E6">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是否按时到课</w:t>
            </w:r>
          </w:p>
        </w:tc>
        <w:tc>
          <w:tcPr>
            <w:tcW w:w="2145" w:type="dxa"/>
            <w:gridSpan w:val="4"/>
            <w:tcBorders>
              <w:top w:val="single" w:color="auto" w:sz="4" w:space="0"/>
              <w:left w:val="nil"/>
              <w:bottom w:val="single" w:color="auto" w:sz="4" w:space="0"/>
              <w:right w:val="single" w:color="auto" w:sz="4" w:space="0"/>
            </w:tcBorders>
            <w:shd w:val="clear" w:color="auto" w:fill="auto"/>
            <w:noWrap/>
            <w:vAlign w:val="center"/>
          </w:tcPr>
          <w:p w14:paraId="635CE4B5">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是否带</w:t>
            </w:r>
          </w:p>
        </w:tc>
        <w:tc>
          <w:tcPr>
            <w:tcW w:w="964" w:type="dxa"/>
            <w:vMerge w:val="restart"/>
            <w:tcBorders>
              <w:top w:val="nil"/>
              <w:left w:val="single" w:color="auto" w:sz="4" w:space="0"/>
              <w:bottom w:val="single" w:color="auto" w:sz="4" w:space="0"/>
              <w:right w:val="single" w:color="auto" w:sz="4" w:space="0"/>
            </w:tcBorders>
            <w:shd w:val="clear" w:color="auto" w:fill="auto"/>
            <w:noWrap/>
            <w:vAlign w:val="center"/>
          </w:tcPr>
          <w:p w14:paraId="414D2A64">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任课班级</w:t>
            </w:r>
          </w:p>
        </w:tc>
        <w:tc>
          <w:tcPr>
            <w:tcW w:w="535" w:type="dxa"/>
            <w:vMerge w:val="restart"/>
            <w:tcBorders>
              <w:top w:val="nil"/>
              <w:left w:val="single" w:color="auto" w:sz="4" w:space="0"/>
              <w:bottom w:val="single" w:color="000000" w:sz="4" w:space="0"/>
              <w:right w:val="single" w:color="auto" w:sz="4" w:space="0"/>
            </w:tcBorders>
            <w:shd w:val="clear" w:color="auto" w:fill="auto"/>
            <w:vAlign w:val="center"/>
          </w:tcPr>
          <w:p w14:paraId="2E0C681A">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班级人数</w:t>
            </w:r>
          </w:p>
        </w:tc>
        <w:tc>
          <w:tcPr>
            <w:tcW w:w="535" w:type="dxa"/>
            <w:vMerge w:val="restart"/>
            <w:tcBorders>
              <w:top w:val="nil"/>
              <w:left w:val="single" w:color="auto" w:sz="4" w:space="0"/>
              <w:bottom w:val="single" w:color="000000" w:sz="4" w:space="0"/>
              <w:right w:val="single" w:color="auto" w:sz="4" w:space="0"/>
            </w:tcBorders>
            <w:shd w:val="clear" w:color="auto" w:fill="auto"/>
            <w:vAlign w:val="center"/>
          </w:tcPr>
          <w:p w14:paraId="17C4832F">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出勤人数</w:t>
            </w:r>
          </w:p>
        </w:tc>
        <w:tc>
          <w:tcPr>
            <w:tcW w:w="964" w:type="dxa"/>
            <w:vMerge w:val="restart"/>
            <w:tcBorders>
              <w:top w:val="nil"/>
              <w:left w:val="single" w:color="auto" w:sz="4" w:space="0"/>
              <w:bottom w:val="single" w:color="auto" w:sz="4" w:space="0"/>
              <w:right w:val="single" w:color="auto" w:sz="4" w:space="0"/>
            </w:tcBorders>
            <w:shd w:val="clear" w:color="auto" w:fill="auto"/>
            <w:noWrap/>
            <w:vAlign w:val="center"/>
          </w:tcPr>
          <w:p w14:paraId="1D07C8C0">
            <w:pPr>
              <w:widowControl/>
              <w:jc w:val="center"/>
              <w:rPr>
                <w:rFonts w:ascii="宋体" w:hAnsi="宋体" w:eastAsia="宋体" w:cs="宋体"/>
                <w:color w:val="auto"/>
                <w:kern w:val="0"/>
                <w:sz w:val="22"/>
              </w:rPr>
            </w:pPr>
            <w:r>
              <w:rPr>
                <w:rFonts w:hint="eastAsia" w:ascii="宋体" w:hAnsi="宋体" w:eastAsia="宋体" w:cs="宋体"/>
                <w:color w:val="auto"/>
                <w:kern w:val="0"/>
                <w:sz w:val="22"/>
              </w:rPr>
              <w:t>授课</w:t>
            </w:r>
          </w:p>
          <w:p w14:paraId="25C5352F">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教室</w:t>
            </w:r>
          </w:p>
        </w:tc>
        <w:tc>
          <w:tcPr>
            <w:tcW w:w="967" w:type="dxa"/>
            <w:vMerge w:val="restart"/>
            <w:tcBorders>
              <w:top w:val="nil"/>
              <w:left w:val="single" w:color="auto" w:sz="4" w:space="0"/>
              <w:bottom w:val="single" w:color="auto" w:sz="4" w:space="0"/>
              <w:right w:val="single" w:color="auto" w:sz="4" w:space="0"/>
            </w:tcBorders>
            <w:shd w:val="clear" w:color="auto" w:fill="auto"/>
            <w:noWrap/>
            <w:vAlign w:val="center"/>
          </w:tcPr>
          <w:p w14:paraId="5988A810">
            <w:pPr>
              <w:widowControl/>
              <w:jc w:val="center"/>
              <w:rPr>
                <w:rFonts w:ascii="宋体" w:hAnsi="宋体" w:eastAsia="宋体" w:cs="宋体"/>
                <w:color w:val="auto"/>
                <w:kern w:val="0"/>
                <w:sz w:val="22"/>
              </w:rPr>
            </w:pPr>
            <w:r>
              <w:rPr>
                <w:rFonts w:hint="eastAsia" w:ascii="宋体" w:hAnsi="宋体" w:eastAsia="宋体" w:cs="宋体"/>
                <w:color w:val="auto"/>
                <w:kern w:val="0"/>
                <w:sz w:val="22"/>
              </w:rPr>
              <w:t>授课</w:t>
            </w:r>
          </w:p>
          <w:p w14:paraId="0D6338E5">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时间</w:t>
            </w:r>
          </w:p>
        </w:tc>
        <w:tc>
          <w:tcPr>
            <w:tcW w:w="144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66ED4DD">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备注</w:t>
            </w:r>
          </w:p>
        </w:tc>
      </w:tr>
      <w:tr w14:paraId="265F8D9D">
        <w:tblPrEx>
          <w:tblCellMar>
            <w:top w:w="0" w:type="dxa"/>
            <w:left w:w="108" w:type="dxa"/>
            <w:bottom w:w="0" w:type="dxa"/>
            <w:right w:w="108" w:type="dxa"/>
          </w:tblCellMar>
        </w:tblPrEx>
        <w:trPr>
          <w:trHeight w:val="550" w:hRule="atLeast"/>
          <w:jc w:val="center"/>
        </w:trPr>
        <w:tc>
          <w:tcPr>
            <w:tcW w:w="964" w:type="dxa"/>
            <w:vMerge w:val="continue"/>
            <w:tcBorders>
              <w:top w:val="nil"/>
              <w:left w:val="single" w:color="auto" w:sz="4" w:space="0"/>
              <w:bottom w:val="single" w:color="000000" w:sz="4" w:space="0"/>
              <w:right w:val="single" w:color="auto" w:sz="4" w:space="0"/>
            </w:tcBorders>
            <w:vAlign w:val="center"/>
          </w:tcPr>
          <w:p w14:paraId="6E7A86B6">
            <w:pPr>
              <w:widowControl/>
              <w:jc w:val="left"/>
              <w:rPr>
                <w:rFonts w:ascii="宋体" w:hAnsi="宋体" w:eastAsia="宋体" w:cs="宋体"/>
                <w:color w:val="auto"/>
                <w:kern w:val="0"/>
                <w:sz w:val="22"/>
              </w:rPr>
            </w:pPr>
          </w:p>
        </w:tc>
        <w:tc>
          <w:tcPr>
            <w:tcW w:w="731" w:type="dxa"/>
            <w:vMerge w:val="continue"/>
            <w:tcBorders>
              <w:top w:val="nil"/>
              <w:left w:val="single" w:color="auto" w:sz="4" w:space="0"/>
              <w:bottom w:val="single" w:color="auto" w:sz="4" w:space="0"/>
              <w:right w:val="single" w:color="auto" w:sz="4" w:space="0"/>
            </w:tcBorders>
            <w:vAlign w:val="center"/>
          </w:tcPr>
          <w:p w14:paraId="13A46063">
            <w:pPr>
              <w:widowControl/>
              <w:jc w:val="left"/>
              <w:rPr>
                <w:rFonts w:ascii="宋体" w:hAnsi="宋体" w:eastAsia="宋体" w:cs="宋体"/>
                <w:color w:val="auto"/>
                <w:kern w:val="0"/>
                <w:sz w:val="22"/>
              </w:rPr>
            </w:pPr>
          </w:p>
        </w:tc>
        <w:tc>
          <w:tcPr>
            <w:tcW w:w="535" w:type="dxa"/>
            <w:vMerge w:val="continue"/>
            <w:tcBorders>
              <w:top w:val="nil"/>
              <w:left w:val="single" w:color="auto" w:sz="4" w:space="0"/>
              <w:bottom w:val="single" w:color="000000" w:sz="4" w:space="0"/>
              <w:right w:val="single" w:color="auto" w:sz="4" w:space="0"/>
            </w:tcBorders>
            <w:vAlign w:val="center"/>
          </w:tcPr>
          <w:p w14:paraId="6352A56C">
            <w:pPr>
              <w:widowControl/>
              <w:jc w:val="left"/>
              <w:rPr>
                <w:rFonts w:ascii="宋体" w:hAnsi="宋体" w:eastAsia="宋体" w:cs="宋体"/>
                <w:color w:val="auto"/>
                <w:kern w:val="0"/>
                <w:sz w:val="22"/>
              </w:rPr>
            </w:pPr>
          </w:p>
        </w:tc>
        <w:tc>
          <w:tcPr>
            <w:tcW w:w="497" w:type="dxa"/>
            <w:tcBorders>
              <w:top w:val="nil"/>
              <w:left w:val="nil"/>
              <w:bottom w:val="single" w:color="auto" w:sz="4" w:space="0"/>
              <w:right w:val="single" w:color="auto" w:sz="4" w:space="0"/>
            </w:tcBorders>
            <w:shd w:val="clear" w:color="auto" w:fill="auto"/>
            <w:noWrap/>
            <w:vAlign w:val="center"/>
          </w:tcPr>
          <w:p w14:paraId="638BCF1A">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教材</w:t>
            </w:r>
          </w:p>
        </w:tc>
        <w:tc>
          <w:tcPr>
            <w:tcW w:w="497" w:type="dxa"/>
            <w:tcBorders>
              <w:top w:val="nil"/>
              <w:left w:val="nil"/>
              <w:bottom w:val="single" w:color="auto" w:sz="4" w:space="0"/>
              <w:right w:val="single" w:color="auto" w:sz="4" w:space="0"/>
            </w:tcBorders>
            <w:shd w:val="clear" w:color="auto" w:fill="auto"/>
            <w:noWrap/>
            <w:vAlign w:val="center"/>
          </w:tcPr>
          <w:p w14:paraId="3C9C863C">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大纲</w:t>
            </w:r>
          </w:p>
        </w:tc>
        <w:tc>
          <w:tcPr>
            <w:tcW w:w="497" w:type="dxa"/>
            <w:tcBorders>
              <w:top w:val="nil"/>
              <w:left w:val="nil"/>
              <w:bottom w:val="single" w:color="auto" w:sz="4" w:space="0"/>
              <w:right w:val="single" w:color="auto" w:sz="4" w:space="0"/>
            </w:tcBorders>
            <w:shd w:val="clear" w:color="auto" w:fill="auto"/>
            <w:noWrap/>
            <w:vAlign w:val="center"/>
          </w:tcPr>
          <w:p w14:paraId="4164C52F">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教案</w:t>
            </w:r>
          </w:p>
        </w:tc>
        <w:tc>
          <w:tcPr>
            <w:tcW w:w="654" w:type="dxa"/>
            <w:tcBorders>
              <w:top w:val="nil"/>
              <w:left w:val="nil"/>
              <w:bottom w:val="single" w:color="auto" w:sz="4" w:space="0"/>
              <w:right w:val="single" w:color="auto" w:sz="4" w:space="0"/>
            </w:tcBorders>
            <w:shd w:val="clear" w:color="auto" w:fill="auto"/>
            <w:vAlign w:val="center"/>
          </w:tcPr>
          <w:p w14:paraId="135753E3">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学生名单</w:t>
            </w:r>
          </w:p>
        </w:tc>
        <w:tc>
          <w:tcPr>
            <w:tcW w:w="964" w:type="dxa"/>
            <w:vMerge w:val="continue"/>
            <w:tcBorders>
              <w:top w:val="nil"/>
              <w:left w:val="single" w:color="auto" w:sz="4" w:space="0"/>
              <w:bottom w:val="single" w:color="auto" w:sz="4" w:space="0"/>
              <w:right w:val="single" w:color="auto" w:sz="4" w:space="0"/>
            </w:tcBorders>
            <w:vAlign w:val="center"/>
          </w:tcPr>
          <w:p w14:paraId="0CD259F7">
            <w:pPr>
              <w:widowControl/>
              <w:jc w:val="left"/>
              <w:rPr>
                <w:rFonts w:ascii="宋体" w:hAnsi="宋体" w:eastAsia="宋体" w:cs="宋体"/>
                <w:color w:val="auto"/>
                <w:kern w:val="0"/>
                <w:sz w:val="22"/>
              </w:rPr>
            </w:pPr>
          </w:p>
        </w:tc>
        <w:tc>
          <w:tcPr>
            <w:tcW w:w="535" w:type="dxa"/>
            <w:vMerge w:val="continue"/>
            <w:tcBorders>
              <w:top w:val="nil"/>
              <w:left w:val="single" w:color="auto" w:sz="4" w:space="0"/>
              <w:bottom w:val="single" w:color="000000" w:sz="4" w:space="0"/>
              <w:right w:val="single" w:color="auto" w:sz="4" w:space="0"/>
            </w:tcBorders>
            <w:vAlign w:val="center"/>
          </w:tcPr>
          <w:p w14:paraId="10A42C4D">
            <w:pPr>
              <w:widowControl/>
              <w:jc w:val="left"/>
              <w:rPr>
                <w:rFonts w:ascii="宋体" w:hAnsi="宋体" w:eastAsia="宋体" w:cs="宋体"/>
                <w:color w:val="auto"/>
                <w:kern w:val="0"/>
                <w:sz w:val="22"/>
              </w:rPr>
            </w:pPr>
          </w:p>
        </w:tc>
        <w:tc>
          <w:tcPr>
            <w:tcW w:w="535" w:type="dxa"/>
            <w:vMerge w:val="continue"/>
            <w:tcBorders>
              <w:top w:val="nil"/>
              <w:left w:val="single" w:color="auto" w:sz="4" w:space="0"/>
              <w:bottom w:val="single" w:color="000000" w:sz="4" w:space="0"/>
              <w:right w:val="single" w:color="auto" w:sz="4" w:space="0"/>
            </w:tcBorders>
            <w:vAlign w:val="center"/>
          </w:tcPr>
          <w:p w14:paraId="60818D3F">
            <w:pPr>
              <w:widowControl/>
              <w:jc w:val="left"/>
              <w:rPr>
                <w:rFonts w:ascii="宋体" w:hAnsi="宋体" w:eastAsia="宋体" w:cs="宋体"/>
                <w:color w:val="auto"/>
                <w:kern w:val="0"/>
                <w:sz w:val="22"/>
              </w:rPr>
            </w:pPr>
          </w:p>
        </w:tc>
        <w:tc>
          <w:tcPr>
            <w:tcW w:w="964" w:type="dxa"/>
            <w:vMerge w:val="continue"/>
            <w:tcBorders>
              <w:top w:val="nil"/>
              <w:left w:val="single" w:color="auto" w:sz="4" w:space="0"/>
              <w:bottom w:val="single" w:color="auto" w:sz="4" w:space="0"/>
              <w:right w:val="single" w:color="auto" w:sz="4" w:space="0"/>
            </w:tcBorders>
            <w:vAlign w:val="center"/>
          </w:tcPr>
          <w:p w14:paraId="14F0DCD0">
            <w:pPr>
              <w:widowControl/>
              <w:jc w:val="left"/>
              <w:rPr>
                <w:rFonts w:ascii="宋体" w:hAnsi="宋体" w:eastAsia="宋体" w:cs="宋体"/>
                <w:color w:val="auto"/>
                <w:kern w:val="0"/>
                <w:sz w:val="22"/>
              </w:rPr>
            </w:pPr>
          </w:p>
        </w:tc>
        <w:tc>
          <w:tcPr>
            <w:tcW w:w="967" w:type="dxa"/>
            <w:vMerge w:val="continue"/>
            <w:tcBorders>
              <w:top w:val="nil"/>
              <w:left w:val="single" w:color="auto" w:sz="4" w:space="0"/>
              <w:bottom w:val="single" w:color="auto" w:sz="4" w:space="0"/>
              <w:right w:val="single" w:color="auto" w:sz="4" w:space="0"/>
            </w:tcBorders>
            <w:vAlign w:val="center"/>
          </w:tcPr>
          <w:p w14:paraId="350FE70A">
            <w:pPr>
              <w:widowControl/>
              <w:jc w:val="left"/>
              <w:rPr>
                <w:rFonts w:ascii="宋体" w:hAnsi="宋体" w:eastAsia="宋体" w:cs="宋体"/>
                <w:color w:val="auto"/>
                <w:kern w:val="0"/>
                <w:sz w:val="22"/>
              </w:rPr>
            </w:pPr>
          </w:p>
        </w:tc>
        <w:tc>
          <w:tcPr>
            <w:tcW w:w="1441" w:type="dxa"/>
            <w:vMerge w:val="continue"/>
            <w:tcBorders>
              <w:top w:val="single" w:color="auto" w:sz="4" w:space="0"/>
              <w:left w:val="single" w:color="auto" w:sz="4" w:space="0"/>
              <w:bottom w:val="single" w:color="000000" w:sz="4" w:space="0"/>
              <w:right w:val="single" w:color="auto" w:sz="4" w:space="0"/>
            </w:tcBorders>
            <w:vAlign w:val="center"/>
          </w:tcPr>
          <w:p w14:paraId="6C5CBFCD">
            <w:pPr>
              <w:widowControl/>
              <w:jc w:val="left"/>
              <w:rPr>
                <w:rFonts w:ascii="宋体" w:hAnsi="宋体" w:eastAsia="宋体" w:cs="宋体"/>
                <w:color w:val="auto"/>
                <w:kern w:val="0"/>
                <w:sz w:val="22"/>
              </w:rPr>
            </w:pPr>
          </w:p>
        </w:tc>
      </w:tr>
      <w:tr w14:paraId="665E1463">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717A0AD0">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3A49B0E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75E7791F">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6B6B83A0">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5F5863E6">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151A6FA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4F27047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5DDD0EAF">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7809161A">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06E3E66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13AA6796">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758176D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04D6C95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2F4E96C1">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0AAFD14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55FA75E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5B15CCA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53999AD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29AE277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59DFE6DA">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1F932F0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5F62FC8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7AC62C0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15EE27F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0394E38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2CA6531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74A1B00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161F035B">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57001366">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5101B43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30E56E1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418A3D0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2026CC7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0707E17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13AFA13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7E9D9FE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085D06E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0B22BC60">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166CAF6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346C138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615CEB1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7BCADE5B">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715CE37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480097C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45A0C5E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3234C89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4F0F70C6">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127C543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141C14C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641049D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35672CBA">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5E10B2F0">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6DCF31B0">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06F7AE3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5FE3E87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7BEC4CB1">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1DEA779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3FF343D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382E725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18A8B58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55EB42A6">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04DA08E6">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768FC11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74D542D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075EE49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30989B8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64A7E10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0C9E162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78FE61B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06CD24A2">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274D11E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609D765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5393ADE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58EFDD7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01A3056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76EA52B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1933C73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0BEBBFA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5CB6FDB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1539E7D0">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0DB754BF">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0287A56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2D9CAF7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67329FF8">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5FEEA94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5D6E89C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71A2A6C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6A8355A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2B298BF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0D2C15B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1BEDEC9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19AAE136">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0B4A70B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140BDCC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4461259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74FEE11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73CE9C7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40D2FFBA">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7A48902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4B96C83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1CBA96B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7142934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41C16BE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7EAD123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0F093C9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6418982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7CE9769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3DF93F5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7CEE738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77A102F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7880D70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6AF97B94">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41A64C3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6FED77A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37F2A85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4BFF890F">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735EAB5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49BC84F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79C726E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0795338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6D945056">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102D000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3D1B0E7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4CE0A11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072C16B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0818A5F8">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3A3866E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78666F0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1F0315D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781100B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4BC50D7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6CFC592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4699CB1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02E53A0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5C0DFEB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7EE25D8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2EDD94E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12BF126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454536E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6614BCA8">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693E109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6E53E2C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12A148A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7789BAD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1C9EA8E6">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696A6A6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03326780">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3B08005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4E34002A">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606E545A">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7B7AE23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5247497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0B77B80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5CA590FD">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27632AA7">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5138A72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5A8A460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6C0737E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2FC5EBA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0241BF7A">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3AD2E77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0A8E4EF9">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22884E7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07538741">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3C9F1C4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006BF25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1D21D49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7F55E935">
        <w:tblPrEx>
          <w:tblCellMar>
            <w:top w:w="0" w:type="dxa"/>
            <w:left w:w="108" w:type="dxa"/>
            <w:bottom w:w="0" w:type="dxa"/>
            <w:right w:w="108" w:type="dxa"/>
          </w:tblCellMar>
        </w:tblPrEx>
        <w:trPr>
          <w:trHeight w:val="417" w:hRule="atLeast"/>
          <w:jc w:val="center"/>
        </w:trPr>
        <w:tc>
          <w:tcPr>
            <w:tcW w:w="964" w:type="dxa"/>
            <w:tcBorders>
              <w:top w:val="nil"/>
              <w:left w:val="single" w:color="auto" w:sz="4" w:space="0"/>
              <w:bottom w:val="single" w:color="auto" w:sz="4" w:space="0"/>
              <w:right w:val="single" w:color="auto" w:sz="4" w:space="0"/>
            </w:tcBorders>
            <w:shd w:val="clear" w:color="auto" w:fill="auto"/>
            <w:noWrap/>
            <w:vAlign w:val="center"/>
          </w:tcPr>
          <w:p w14:paraId="37CBDE1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731" w:type="dxa"/>
            <w:tcBorders>
              <w:top w:val="nil"/>
              <w:left w:val="nil"/>
              <w:bottom w:val="single" w:color="auto" w:sz="4" w:space="0"/>
              <w:right w:val="single" w:color="auto" w:sz="4" w:space="0"/>
            </w:tcBorders>
            <w:shd w:val="clear" w:color="auto" w:fill="auto"/>
            <w:noWrap/>
            <w:vAlign w:val="center"/>
          </w:tcPr>
          <w:p w14:paraId="3D263082">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10A55498">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0C69BC5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3F76139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497" w:type="dxa"/>
            <w:tcBorders>
              <w:top w:val="nil"/>
              <w:left w:val="nil"/>
              <w:bottom w:val="single" w:color="auto" w:sz="4" w:space="0"/>
              <w:right w:val="single" w:color="auto" w:sz="4" w:space="0"/>
            </w:tcBorders>
            <w:shd w:val="clear" w:color="auto" w:fill="auto"/>
            <w:noWrap/>
            <w:vAlign w:val="center"/>
          </w:tcPr>
          <w:p w14:paraId="71FDA19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654" w:type="dxa"/>
            <w:tcBorders>
              <w:top w:val="nil"/>
              <w:left w:val="nil"/>
              <w:bottom w:val="single" w:color="auto" w:sz="4" w:space="0"/>
              <w:right w:val="single" w:color="auto" w:sz="4" w:space="0"/>
            </w:tcBorders>
            <w:shd w:val="clear" w:color="auto" w:fill="auto"/>
            <w:noWrap/>
            <w:vAlign w:val="center"/>
          </w:tcPr>
          <w:p w14:paraId="06C1A32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7413AB3A">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10769FE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535" w:type="dxa"/>
            <w:tcBorders>
              <w:top w:val="nil"/>
              <w:left w:val="nil"/>
              <w:bottom w:val="single" w:color="auto" w:sz="4" w:space="0"/>
              <w:right w:val="single" w:color="auto" w:sz="4" w:space="0"/>
            </w:tcBorders>
            <w:shd w:val="clear" w:color="auto" w:fill="auto"/>
            <w:noWrap/>
            <w:vAlign w:val="center"/>
          </w:tcPr>
          <w:p w14:paraId="4354CAFD">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4" w:type="dxa"/>
            <w:tcBorders>
              <w:top w:val="nil"/>
              <w:left w:val="nil"/>
              <w:bottom w:val="single" w:color="auto" w:sz="4" w:space="0"/>
              <w:right w:val="single" w:color="auto" w:sz="4" w:space="0"/>
            </w:tcBorders>
            <w:shd w:val="clear" w:color="auto" w:fill="auto"/>
            <w:noWrap/>
            <w:vAlign w:val="center"/>
          </w:tcPr>
          <w:p w14:paraId="78FA1BC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967" w:type="dxa"/>
            <w:tcBorders>
              <w:top w:val="nil"/>
              <w:left w:val="nil"/>
              <w:bottom w:val="single" w:color="auto" w:sz="4" w:space="0"/>
              <w:right w:val="single" w:color="auto" w:sz="4" w:space="0"/>
            </w:tcBorders>
            <w:shd w:val="clear" w:color="auto" w:fill="auto"/>
            <w:noWrap/>
            <w:vAlign w:val="center"/>
          </w:tcPr>
          <w:p w14:paraId="6141ADA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c>
          <w:tcPr>
            <w:tcW w:w="1441" w:type="dxa"/>
            <w:tcBorders>
              <w:top w:val="nil"/>
              <w:left w:val="nil"/>
              <w:bottom w:val="single" w:color="auto" w:sz="4" w:space="0"/>
              <w:right w:val="single" w:color="auto" w:sz="4" w:space="0"/>
            </w:tcBorders>
            <w:shd w:val="clear" w:color="auto" w:fill="auto"/>
            <w:noWrap/>
            <w:vAlign w:val="center"/>
          </w:tcPr>
          <w:p w14:paraId="0B0A8DAE">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　</w:t>
            </w:r>
          </w:p>
        </w:tc>
      </w:tr>
      <w:tr w14:paraId="2209B9D6">
        <w:tblPrEx>
          <w:tblCellMar>
            <w:top w:w="0" w:type="dxa"/>
            <w:left w:w="108" w:type="dxa"/>
            <w:bottom w:w="0" w:type="dxa"/>
            <w:right w:w="108" w:type="dxa"/>
          </w:tblCellMar>
        </w:tblPrEx>
        <w:trPr>
          <w:trHeight w:val="240" w:hRule="atLeast"/>
          <w:jc w:val="center"/>
        </w:trPr>
        <w:tc>
          <w:tcPr>
            <w:tcW w:w="8340" w:type="dxa"/>
            <w:gridSpan w:val="12"/>
            <w:vMerge w:val="restart"/>
            <w:tcBorders>
              <w:top w:val="single" w:color="auto" w:sz="4" w:space="0"/>
              <w:left w:val="nil"/>
              <w:bottom w:val="nil"/>
              <w:right w:val="nil"/>
            </w:tcBorders>
            <w:shd w:val="clear" w:color="auto" w:fill="auto"/>
            <w:noWrap/>
            <w:vAlign w:val="center"/>
          </w:tcPr>
          <w:p w14:paraId="2E9D42EE">
            <w:pPr>
              <w:widowControl/>
              <w:jc w:val="center"/>
              <w:rPr>
                <w:rFonts w:ascii="宋体" w:hAnsi="宋体" w:eastAsia="宋体" w:cs="宋体"/>
                <w:color w:val="auto"/>
                <w:kern w:val="0"/>
                <w:sz w:val="36"/>
                <w:szCs w:val="36"/>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36"/>
                <w:szCs w:val="36"/>
              </w:rPr>
              <w:t>签名：</w:t>
            </w:r>
          </w:p>
          <w:p w14:paraId="3F877185">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xml:space="preserve"> </w:t>
            </w:r>
            <w:r>
              <w:rPr>
                <w:rFonts w:ascii="宋体" w:hAnsi="宋体" w:eastAsia="宋体" w:cs="宋体"/>
                <w:color w:val="auto"/>
                <w:kern w:val="0"/>
                <w:sz w:val="22"/>
              </w:rPr>
              <w:t xml:space="preserve">                                  </w:t>
            </w:r>
            <w:r>
              <w:rPr>
                <w:rFonts w:hint="eastAsia" w:ascii="宋体" w:hAnsi="宋体" w:eastAsia="宋体" w:cs="宋体"/>
                <w:color w:val="auto"/>
                <w:kern w:val="0"/>
                <w:sz w:val="36"/>
                <w:szCs w:val="36"/>
              </w:rPr>
              <w:t>日期：</w:t>
            </w:r>
          </w:p>
        </w:tc>
        <w:tc>
          <w:tcPr>
            <w:tcW w:w="1441" w:type="dxa"/>
            <w:tcBorders>
              <w:top w:val="nil"/>
              <w:left w:val="nil"/>
              <w:bottom w:val="nil"/>
              <w:right w:val="nil"/>
            </w:tcBorders>
            <w:shd w:val="clear" w:color="auto" w:fill="auto"/>
            <w:noWrap/>
            <w:vAlign w:val="center"/>
          </w:tcPr>
          <w:p w14:paraId="790C0839">
            <w:pPr>
              <w:widowControl/>
              <w:jc w:val="center"/>
              <w:rPr>
                <w:rFonts w:hint="eastAsia" w:ascii="宋体" w:hAnsi="宋体" w:eastAsia="宋体" w:cs="宋体"/>
                <w:color w:val="auto"/>
                <w:kern w:val="0"/>
                <w:sz w:val="22"/>
              </w:rPr>
            </w:pPr>
          </w:p>
        </w:tc>
      </w:tr>
      <w:tr w14:paraId="39BF3677">
        <w:tblPrEx>
          <w:tblCellMar>
            <w:top w:w="0" w:type="dxa"/>
            <w:left w:w="108" w:type="dxa"/>
            <w:bottom w:w="0" w:type="dxa"/>
            <w:right w:w="108" w:type="dxa"/>
          </w:tblCellMar>
        </w:tblPrEx>
        <w:trPr>
          <w:trHeight w:val="240" w:hRule="atLeast"/>
          <w:jc w:val="center"/>
        </w:trPr>
        <w:tc>
          <w:tcPr>
            <w:tcW w:w="8340" w:type="dxa"/>
            <w:gridSpan w:val="12"/>
            <w:vMerge w:val="continue"/>
            <w:tcBorders>
              <w:top w:val="single" w:color="auto" w:sz="4" w:space="0"/>
              <w:left w:val="nil"/>
              <w:bottom w:val="nil"/>
              <w:right w:val="nil"/>
            </w:tcBorders>
            <w:vAlign w:val="center"/>
          </w:tcPr>
          <w:p w14:paraId="2AA9C9B1">
            <w:pPr>
              <w:widowControl/>
              <w:jc w:val="left"/>
              <w:rPr>
                <w:rFonts w:ascii="宋体" w:hAnsi="宋体" w:eastAsia="宋体" w:cs="宋体"/>
                <w:color w:val="auto"/>
                <w:kern w:val="0"/>
                <w:sz w:val="22"/>
              </w:rPr>
            </w:pPr>
          </w:p>
        </w:tc>
        <w:tc>
          <w:tcPr>
            <w:tcW w:w="1441" w:type="dxa"/>
            <w:tcBorders>
              <w:top w:val="nil"/>
              <w:left w:val="nil"/>
              <w:bottom w:val="nil"/>
              <w:right w:val="nil"/>
            </w:tcBorders>
            <w:shd w:val="clear" w:color="auto" w:fill="auto"/>
            <w:noWrap/>
            <w:vAlign w:val="center"/>
          </w:tcPr>
          <w:p w14:paraId="7F05DFEB">
            <w:pPr>
              <w:widowControl/>
              <w:jc w:val="left"/>
              <w:rPr>
                <w:rFonts w:ascii="Times New Roman" w:hAnsi="Times New Roman" w:eastAsia="Times New Roman" w:cs="Times New Roman"/>
                <w:color w:val="auto"/>
                <w:kern w:val="0"/>
                <w:sz w:val="20"/>
                <w:szCs w:val="20"/>
              </w:rPr>
            </w:pPr>
          </w:p>
        </w:tc>
      </w:tr>
      <w:tr w14:paraId="09F43FFB">
        <w:tblPrEx>
          <w:tblCellMar>
            <w:top w:w="0" w:type="dxa"/>
            <w:left w:w="108" w:type="dxa"/>
            <w:bottom w:w="0" w:type="dxa"/>
            <w:right w:w="108" w:type="dxa"/>
          </w:tblCellMar>
        </w:tblPrEx>
        <w:trPr>
          <w:trHeight w:val="240" w:hRule="atLeast"/>
          <w:jc w:val="center"/>
        </w:trPr>
        <w:tc>
          <w:tcPr>
            <w:tcW w:w="8340" w:type="dxa"/>
            <w:gridSpan w:val="12"/>
            <w:vMerge w:val="continue"/>
            <w:tcBorders>
              <w:top w:val="nil"/>
              <w:left w:val="nil"/>
              <w:bottom w:val="nil"/>
              <w:right w:val="nil"/>
            </w:tcBorders>
            <w:vAlign w:val="center"/>
          </w:tcPr>
          <w:p w14:paraId="771E0CC4">
            <w:pPr>
              <w:widowControl/>
              <w:jc w:val="left"/>
              <w:rPr>
                <w:rFonts w:ascii="宋体" w:hAnsi="宋体" w:eastAsia="宋体" w:cs="宋体"/>
                <w:color w:val="auto"/>
                <w:kern w:val="0"/>
                <w:sz w:val="36"/>
                <w:szCs w:val="36"/>
              </w:rPr>
            </w:pPr>
          </w:p>
        </w:tc>
        <w:tc>
          <w:tcPr>
            <w:tcW w:w="1441" w:type="dxa"/>
            <w:tcBorders>
              <w:top w:val="nil"/>
              <w:left w:val="nil"/>
              <w:bottom w:val="nil"/>
              <w:right w:val="nil"/>
            </w:tcBorders>
            <w:shd w:val="clear" w:color="auto" w:fill="auto"/>
            <w:noWrap/>
            <w:vAlign w:val="center"/>
          </w:tcPr>
          <w:p w14:paraId="310EC7BC">
            <w:pPr>
              <w:widowControl/>
              <w:jc w:val="left"/>
              <w:rPr>
                <w:rFonts w:ascii="Times New Roman" w:hAnsi="Times New Roman" w:eastAsia="Times New Roman" w:cs="Times New Roman"/>
                <w:color w:val="auto"/>
                <w:kern w:val="0"/>
                <w:sz w:val="20"/>
                <w:szCs w:val="20"/>
              </w:rPr>
            </w:pPr>
          </w:p>
        </w:tc>
      </w:tr>
    </w:tbl>
    <w:p w14:paraId="16682B99">
      <w:pPr>
        <w:widowControl/>
        <w:ind w:right="480" w:firstLine="708" w:firstLineChars="294"/>
        <w:rPr>
          <w:rFonts w:hint="eastAsia" w:ascii="仿宋_GB2312" w:hAnsi="宋体" w:eastAsia="仿宋_GB2312"/>
          <w:b/>
          <w:color w:val="auto"/>
          <w:sz w:val="24"/>
        </w:rPr>
      </w:pPr>
    </w:p>
    <w:p w14:paraId="0FC321D9">
      <w:pPr>
        <w:widowControl/>
        <w:ind w:right="480" w:firstLine="708" w:firstLineChars="294"/>
        <w:rPr>
          <w:rFonts w:hint="eastAsia" w:ascii="仿宋_GB2312" w:hAnsi="宋体" w:eastAsia="仿宋_GB2312"/>
          <w:b/>
          <w:color w:val="auto"/>
          <w:sz w:val="24"/>
        </w:rPr>
      </w:pPr>
    </w:p>
    <w:p w14:paraId="52E2A433">
      <w:pPr>
        <w:widowControl/>
        <w:ind w:right="480" w:firstLine="708" w:firstLineChars="294"/>
        <w:rPr>
          <w:rFonts w:hint="eastAsia" w:ascii="仿宋_GB2312" w:hAnsi="宋体" w:eastAsia="仿宋_GB2312"/>
          <w:b/>
          <w:color w:val="auto"/>
          <w:sz w:val="24"/>
        </w:rPr>
      </w:pPr>
    </w:p>
    <w:p w14:paraId="385ABB57">
      <w:pPr>
        <w:widowControl/>
        <w:ind w:right="480" w:firstLine="708" w:firstLineChars="294"/>
        <w:rPr>
          <w:rFonts w:hint="eastAsia" w:ascii="仿宋_GB2312" w:hAnsi="宋体" w:eastAsia="仿宋_GB2312"/>
          <w:b/>
          <w:color w:val="auto"/>
          <w:sz w:val="24"/>
        </w:rPr>
      </w:pPr>
    </w:p>
    <w:p w14:paraId="6B2E0D3F">
      <w:pPr>
        <w:widowControl/>
        <w:ind w:right="480" w:firstLine="708" w:firstLineChars="294"/>
        <w:rPr>
          <w:rFonts w:hint="eastAsia" w:ascii="仿宋_GB2312" w:hAnsi="宋体" w:eastAsia="仿宋_GB2312"/>
          <w:b/>
          <w:color w:val="auto"/>
          <w:sz w:val="24"/>
        </w:rPr>
      </w:pPr>
    </w:p>
    <w:p w14:paraId="4E19CE63">
      <w:pPr>
        <w:widowControl/>
        <w:ind w:right="480" w:firstLine="708" w:firstLineChars="294"/>
        <w:rPr>
          <w:rFonts w:hint="eastAsia" w:ascii="仿宋_GB2312" w:hAnsi="宋体" w:eastAsia="仿宋_GB2312"/>
          <w:b/>
          <w:color w:val="auto"/>
          <w:sz w:val="24"/>
        </w:rPr>
      </w:pPr>
    </w:p>
    <w:p w14:paraId="4C535BC2">
      <w:pPr>
        <w:widowControl/>
        <w:ind w:right="480" w:firstLine="708" w:firstLineChars="294"/>
        <w:rPr>
          <w:rFonts w:hint="eastAsia" w:ascii="仿宋_GB2312" w:hAnsi="宋体" w:eastAsia="仿宋_GB2312"/>
          <w:b/>
          <w:color w:val="auto"/>
          <w:sz w:val="24"/>
        </w:rPr>
      </w:pPr>
    </w:p>
    <w:p w14:paraId="146F966E">
      <w:pPr>
        <w:widowControl/>
        <w:ind w:right="480" w:firstLine="708" w:firstLineChars="294"/>
        <w:rPr>
          <w:rFonts w:hint="eastAsia" w:ascii="仿宋_GB2312" w:hAnsi="宋体" w:eastAsia="仿宋_GB2312"/>
          <w:b/>
          <w:color w:val="auto"/>
          <w:sz w:val="24"/>
        </w:rPr>
      </w:pPr>
    </w:p>
    <w:p w14:paraId="5E258236">
      <w:pPr>
        <w:widowControl/>
        <w:ind w:right="480" w:firstLine="708" w:firstLineChars="294"/>
        <w:rPr>
          <w:rFonts w:hint="eastAsia" w:ascii="仿宋_GB2312" w:hAnsi="宋体" w:eastAsia="仿宋_GB2312"/>
          <w:b/>
          <w:color w:val="auto"/>
          <w:sz w:val="24"/>
        </w:rPr>
      </w:pPr>
    </w:p>
    <w:p w14:paraId="5F009685">
      <w:pPr>
        <w:widowControl/>
        <w:ind w:right="480" w:firstLine="708" w:firstLineChars="294"/>
        <w:rPr>
          <w:rFonts w:hint="eastAsia" w:ascii="仿宋_GB2312" w:hAnsi="宋体" w:eastAsia="仿宋_GB2312"/>
          <w:b/>
          <w:color w:val="auto"/>
          <w:sz w:val="24"/>
        </w:rPr>
      </w:pPr>
    </w:p>
    <w:p w14:paraId="470D9C64">
      <w:pPr>
        <w:widowControl/>
        <w:ind w:right="480" w:firstLine="708" w:firstLineChars="294"/>
        <w:rPr>
          <w:rFonts w:hint="eastAsia" w:ascii="仿宋_GB2312" w:hAnsi="宋体" w:eastAsia="仿宋_GB2312"/>
          <w:b/>
          <w:color w:val="auto"/>
          <w:sz w:val="24"/>
        </w:rPr>
      </w:pPr>
    </w:p>
    <w:p w14:paraId="59803C6B">
      <w:pPr>
        <w:widowControl/>
        <w:ind w:right="480" w:firstLine="708" w:firstLineChars="294"/>
        <w:rPr>
          <w:rFonts w:hint="eastAsia" w:ascii="仿宋_GB2312" w:hAnsi="宋体" w:eastAsia="仿宋_GB2312"/>
          <w:b/>
          <w:color w:val="auto"/>
          <w:sz w:val="24"/>
        </w:rPr>
      </w:pPr>
    </w:p>
    <w:p w14:paraId="62854DC2">
      <w:pPr>
        <w:widowControl/>
        <w:jc w:val="left"/>
        <w:rPr>
          <w:rFonts w:hint="eastAsia" w:ascii="仿宋" w:hAnsi="仿宋" w:eastAsia="仿宋"/>
          <w:sz w:val="32"/>
          <w:szCs w:val="32"/>
          <w:lang w:val="en-US" w:eastAsia="zh-CN"/>
        </w:rPr>
      </w:pPr>
      <w:r>
        <w:rPr>
          <w:rFonts w:hint="eastAsia" w:ascii="宋体" w:hAnsi="宋体" w:eastAsia="宋体" w:cs="宋体"/>
          <w:b/>
          <w:bCs/>
          <w:color w:val="auto"/>
          <w:kern w:val="0"/>
          <w:sz w:val="32"/>
          <w:szCs w:val="32"/>
        </w:rPr>
        <w:t>附件</w:t>
      </w:r>
      <w:r>
        <w:rPr>
          <w:rFonts w:hint="eastAsia" w:ascii="宋体" w:hAnsi="宋体" w:eastAsia="宋体" w:cs="宋体"/>
          <w:b/>
          <w:bCs/>
          <w:color w:val="auto"/>
          <w:kern w:val="0"/>
          <w:sz w:val="32"/>
          <w:szCs w:val="32"/>
          <w:lang w:val="en-US" w:eastAsia="zh-CN"/>
        </w:rPr>
        <w:t>3</w:t>
      </w:r>
      <w:r>
        <w:rPr>
          <w:rFonts w:hint="eastAsia" w:ascii="宋体" w:hAnsi="宋体" w:eastAsia="宋体" w:cs="宋体"/>
          <w:b/>
          <w:bCs/>
          <w:color w:val="auto"/>
          <w:kern w:val="0"/>
          <w:sz w:val="32"/>
          <w:szCs w:val="32"/>
        </w:rPr>
        <w:t>：</w:t>
      </w:r>
    </w:p>
    <w:p w14:paraId="2DC78DD1">
      <w:pPr>
        <w:widowControl/>
        <w:jc w:val="center"/>
        <w:rPr>
          <w:rFonts w:hint="eastAsia" w:ascii="仿宋" w:hAnsi="仿宋" w:eastAsia="仿宋"/>
          <w:sz w:val="32"/>
          <w:szCs w:val="32"/>
          <w:lang w:val="en-US" w:eastAsia="zh-CN"/>
        </w:rPr>
      </w:pPr>
      <w:r>
        <w:rPr>
          <w:rFonts w:hint="eastAsia" w:ascii="仿宋" w:hAnsi="仿宋" w:eastAsia="仿宋"/>
          <w:sz w:val="32"/>
          <w:szCs w:val="32"/>
          <w:lang w:val="en-US" w:eastAsia="zh-CN"/>
        </w:rPr>
        <w:drawing>
          <wp:inline distT="0" distB="0" distL="114300" distR="114300">
            <wp:extent cx="5273040" cy="7381240"/>
            <wp:effectExtent l="0" t="0" r="3810" b="10160"/>
            <wp:docPr id="2" name="图片 2" descr="172523626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5236260879"/>
                    <pic:cNvPicPr>
                      <a:picLocks noChangeAspect="1"/>
                    </pic:cNvPicPr>
                  </pic:nvPicPr>
                  <pic:blipFill>
                    <a:blip r:embed="rId5"/>
                    <a:stretch>
                      <a:fillRect/>
                    </a:stretch>
                  </pic:blipFill>
                  <pic:spPr>
                    <a:xfrm>
                      <a:off x="0" y="0"/>
                      <a:ext cx="5273040" cy="73812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02A2E"/>
    <w:multiLevelType w:val="multilevel"/>
    <w:tmpl w:val="1A002A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EA2F44"/>
    <w:multiLevelType w:val="multilevel"/>
    <w:tmpl w:val="29EA2F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311015"/>
    <w:multiLevelType w:val="multilevel"/>
    <w:tmpl w:val="7D3110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NDZhYjc3ODgzYjEyMGFlZTNhMDM5ODhjNGUyMzEifQ=="/>
    <w:docVar w:name="KSO_WPS_MARK_KEY" w:val="9a6ba880-fd48-4c9d-b01e-714f3ecb54e5"/>
  </w:docVars>
  <w:rsids>
    <w:rsidRoot w:val="00805B63"/>
    <w:rsid w:val="00040F34"/>
    <w:rsid w:val="00182A9F"/>
    <w:rsid w:val="002016BC"/>
    <w:rsid w:val="002541BB"/>
    <w:rsid w:val="00254761"/>
    <w:rsid w:val="00265EE8"/>
    <w:rsid w:val="0026778A"/>
    <w:rsid w:val="002B3B34"/>
    <w:rsid w:val="002D6590"/>
    <w:rsid w:val="003B19E9"/>
    <w:rsid w:val="003D3922"/>
    <w:rsid w:val="00485620"/>
    <w:rsid w:val="005D3A40"/>
    <w:rsid w:val="005F2464"/>
    <w:rsid w:val="0060281C"/>
    <w:rsid w:val="006A12B0"/>
    <w:rsid w:val="007D7491"/>
    <w:rsid w:val="00805B63"/>
    <w:rsid w:val="0081107C"/>
    <w:rsid w:val="008702D1"/>
    <w:rsid w:val="00886704"/>
    <w:rsid w:val="008A4DAE"/>
    <w:rsid w:val="008C7948"/>
    <w:rsid w:val="008F5481"/>
    <w:rsid w:val="00907517"/>
    <w:rsid w:val="00935AAD"/>
    <w:rsid w:val="00941FAF"/>
    <w:rsid w:val="00963FC7"/>
    <w:rsid w:val="009722F6"/>
    <w:rsid w:val="009916F7"/>
    <w:rsid w:val="009969A5"/>
    <w:rsid w:val="009C6E42"/>
    <w:rsid w:val="009E685A"/>
    <w:rsid w:val="00A50F3C"/>
    <w:rsid w:val="00B12606"/>
    <w:rsid w:val="00B935A5"/>
    <w:rsid w:val="00C25066"/>
    <w:rsid w:val="00CE4536"/>
    <w:rsid w:val="00CF2324"/>
    <w:rsid w:val="00D93BA3"/>
    <w:rsid w:val="00EA04A4"/>
    <w:rsid w:val="00EB483E"/>
    <w:rsid w:val="00EC57D0"/>
    <w:rsid w:val="00EE23AE"/>
    <w:rsid w:val="00F331BE"/>
    <w:rsid w:val="00F72CA4"/>
    <w:rsid w:val="00F8547A"/>
    <w:rsid w:val="025939FD"/>
    <w:rsid w:val="03E86A86"/>
    <w:rsid w:val="03EF14AD"/>
    <w:rsid w:val="07287DD5"/>
    <w:rsid w:val="07B82E21"/>
    <w:rsid w:val="0A673DA7"/>
    <w:rsid w:val="0BB335D3"/>
    <w:rsid w:val="0DB071EF"/>
    <w:rsid w:val="0F234A5A"/>
    <w:rsid w:val="11C87F9D"/>
    <w:rsid w:val="21B65524"/>
    <w:rsid w:val="248144B4"/>
    <w:rsid w:val="24A93807"/>
    <w:rsid w:val="28155F41"/>
    <w:rsid w:val="2B484AA3"/>
    <w:rsid w:val="30EC29C6"/>
    <w:rsid w:val="35F37695"/>
    <w:rsid w:val="3B0834F8"/>
    <w:rsid w:val="3E955D97"/>
    <w:rsid w:val="3F7928DC"/>
    <w:rsid w:val="45BE1C17"/>
    <w:rsid w:val="48EC24F7"/>
    <w:rsid w:val="4A136062"/>
    <w:rsid w:val="4E06594B"/>
    <w:rsid w:val="523B7746"/>
    <w:rsid w:val="55996A85"/>
    <w:rsid w:val="560C247F"/>
    <w:rsid w:val="598C3104"/>
    <w:rsid w:val="6981501A"/>
    <w:rsid w:val="6AD06BC8"/>
    <w:rsid w:val="6C63251C"/>
    <w:rsid w:val="6DE24FDD"/>
    <w:rsid w:val="6EBE48B9"/>
    <w:rsid w:val="706B56E5"/>
    <w:rsid w:val="72AB4CD8"/>
    <w:rsid w:val="75F15F4B"/>
    <w:rsid w:val="75FB0DB6"/>
    <w:rsid w:val="77D91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Table Paragraph"/>
    <w:basedOn w:val="1"/>
    <w:qFormat/>
    <w:uiPriority w:val="1"/>
    <w:pPr>
      <w:autoSpaceDE w:val="0"/>
      <w:autoSpaceDN w:val="0"/>
      <w:spacing w:before="97"/>
      <w:jc w:val="center"/>
    </w:pPr>
    <w:rPr>
      <w:rFonts w:ascii="宋体" w:hAnsi="宋体" w:eastAsia="宋体" w:cs="宋体"/>
      <w:kern w:val="0"/>
      <w:sz w:val="22"/>
      <w:lang w:eastAsia="en-US"/>
    </w:rPr>
  </w:style>
  <w:style w:type="table" w:customStyle="1" w:styleId="10">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F52EF-542E-4360-B555-0EE738A68799}">
  <ds:schemaRefs/>
</ds:datastoreItem>
</file>

<file path=docProps/app.xml><?xml version="1.0" encoding="utf-8"?>
<Properties xmlns="http://schemas.openxmlformats.org/officeDocument/2006/extended-properties" xmlns:vt="http://schemas.openxmlformats.org/officeDocument/2006/docPropsVTypes">
  <Template>Normal</Template>
  <Pages>6</Pages>
  <Words>1835</Words>
  <Characters>1892</Characters>
  <Lines>19</Lines>
  <Paragraphs>5</Paragraphs>
  <TotalTime>375</TotalTime>
  <ScaleCrop>false</ScaleCrop>
  <LinksUpToDate>false</LinksUpToDate>
  <CharactersWithSpaces>1956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2022-08-16T06:18:00Z</dcterms:created>
  <dc:creator>h h</dc:creator>
  <cp:lastModifiedBy>观自在</cp:lastModifiedBy>
  <cp:lastPrinted>2025-09-03T06:28:00Z</cp:lastPrinted>
  <dcterms:modified xsi:type="dcterms:W3CDTF">2025-09-04T03:19:20Z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AD6F6FA93ECC451199D8E2DC5D2F2670</vt:lpwstr>
  </property>
  <property fmtid="{D5CDD505-2E9C-101B-9397-08002B2CF9AE}" pid="4" name="KSOTemplateDocerSaveRecord">
    <vt:lpwstr>eyJoZGlkIjoiY2FjMzkwNjY5YWUwOTg3MzhlYmYyMjc2ODZjZGMxYjciLCJ1c2VySWQiOiI0MjU5ODU3MjYifQ==</vt:lpwstr>
  </property>
</Properties>
</file>